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F5D2A" w14:textId="77777777" w:rsidR="00446C44" w:rsidRDefault="00446C44" w:rsidP="00446C44">
      <w:pPr>
        <w:pStyle w:val="Heading3"/>
        <w:spacing w:before="0" w:after="0" w:line="360" w:lineRule="auto"/>
        <w:rPr>
          <w:b/>
          <w:color w:val="auto"/>
          <w:u w:val="single"/>
        </w:rPr>
      </w:pPr>
      <w:bookmarkStart w:id="0" w:name="_Toc227679815"/>
    </w:p>
    <w:p w14:paraId="6313DC04" w14:textId="77777777" w:rsidR="00746572" w:rsidRDefault="00746572" w:rsidP="00446C44">
      <w:pPr>
        <w:pStyle w:val="Heading3"/>
        <w:spacing w:before="0" w:after="0" w:line="360" w:lineRule="auto"/>
        <w:rPr>
          <w:b/>
          <w:color w:val="auto"/>
          <w:u w:val="single"/>
        </w:rPr>
      </w:pPr>
      <w:r w:rsidRPr="00446C44">
        <w:rPr>
          <w:b/>
          <w:color w:val="auto"/>
          <w:u w:val="single"/>
        </w:rPr>
        <w:t>Reguli privind preluarea, sosirea și plecarea participanților în tabără</w:t>
      </w:r>
      <w:bookmarkEnd w:id="0"/>
    </w:p>
    <w:p w14:paraId="36160CD2" w14:textId="77777777" w:rsidR="00446C44" w:rsidRPr="00446C44" w:rsidRDefault="00446C44" w:rsidP="00446C44">
      <w:bookmarkStart w:id="1" w:name="_GoBack"/>
      <w:bookmarkEnd w:id="1"/>
    </w:p>
    <w:p w14:paraId="0BEC7FE4"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Participanții la tabără au obligația de a se prezenta în data, la ora și locul stabilit pentru preluare, conform indicațiilor primite din partea organizatorilor;</w:t>
      </w:r>
    </w:p>
    <w:p w14:paraId="0AF2F9AA"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Preluarea participanților în tabără se va face</w:t>
      </w:r>
      <w:r w:rsidRPr="00446C44">
        <w:rPr>
          <w:rFonts w:cs="Times New Roman"/>
          <w:b/>
          <w:bCs/>
          <w:sz w:val="22"/>
          <w:szCs w:val="22"/>
        </w:rPr>
        <w:t xml:space="preserve"> DOAR </w:t>
      </w:r>
      <w:r w:rsidRPr="00446C44">
        <w:rPr>
          <w:rFonts w:cs="Times New Roman"/>
          <w:sz w:val="22"/>
          <w:szCs w:val="22"/>
        </w:rPr>
        <w:t>în baza listelor confirmate de organizatori la înscriere, transmise către autocarele desemnate pentru preluarea participanților;</w:t>
      </w:r>
    </w:p>
    <w:p w14:paraId="2660AC33"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 xml:space="preserve">Transportul din București către tabără și retur este asigurat de organizator. </w:t>
      </w:r>
    </w:p>
    <w:p w14:paraId="65BAF844"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Participanții care vor fi preluați din București au obligația de a ajunge în București înainte de ora stabilită pentru preluare, astfel încât să poată fi incluși în transportul organizat. Biletele de avion trebuie achiziționate în funcție de ora de preluare comunicată, nefiind suficient ca sosirea să aibă loc în ziua de marți la orice oră;</w:t>
      </w:r>
    </w:p>
    <w:p w14:paraId="50D33D71"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Autocarele care ajung la tabără vor prelua participanții seriei anterioare pentru a-i transporta către punctele de retur, motiv pentru care respectarea strictă a programului de sosire și plecare este esențială;</w:t>
      </w:r>
    </w:p>
    <w:p w14:paraId="52E8F1BD"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Orele de plecare din București către tabără sunt stabilite în funcție de ora de sosire la destinație, precum și de condițiile de deplasare ale grupurilor din seria anterioară care se întorc în țările de reședință. În acest sens, se vor avea în vedere eventualele restricții de circulație impuse în anumite state. De exemplu, pentru participanții din Ucraina, unde există restricții de circulație pe timpul nopții (între orele 23:00 – 05:00), programul de transport va fi adaptat astfel încât deplasarea să se desfășoare în condiții legale și de siguranță. De regulă, conform organizării din anii anteriori, plecările din București sunt programate în intervalul orar 23:00 – 10:00, în funcție de aceste criterii.</w:t>
      </w:r>
    </w:p>
    <w:p w14:paraId="4D8EC9C2"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Participanții pot alege să vină în tabere și pe cont propriu,</w:t>
      </w:r>
      <w:r w:rsidRPr="00446C44">
        <w:rPr>
          <w:rFonts w:eastAsia="Times New Roman" w:cs="Times New Roman"/>
          <w:b/>
          <w:bCs/>
          <w:sz w:val="22"/>
          <w:szCs w:val="22"/>
        </w:rPr>
        <w:t xml:space="preserve"> </w:t>
      </w:r>
      <w:r w:rsidRPr="00446C44">
        <w:rPr>
          <w:rFonts w:cs="Times New Roman"/>
          <w:sz w:val="22"/>
          <w:szCs w:val="22"/>
        </w:rPr>
        <w:t>intrarea în tabără se face începând cu ora 16. În acest caz, este necesară informarea în prealabil a organizatorilor. Anunțul trebuie făcut prin intermediul aplicației DRP, în secțiunea special dedicată pentru această informație, pentru a permite organizatorilor să gestioneze corespunzător toate detaliile logistice;</w:t>
      </w:r>
    </w:p>
    <w:p w14:paraId="79DEF91B" w14:textId="77777777" w:rsidR="00746572" w:rsidRPr="00446C44" w:rsidRDefault="00746572" w:rsidP="00446C44">
      <w:pPr>
        <w:pStyle w:val="ListParagraph"/>
        <w:numPr>
          <w:ilvl w:val="0"/>
          <w:numId w:val="1"/>
        </w:numPr>
        <w:spacing w:after="0" w:line="360" w:lineRule="auto"/>
        <w:jc w:val="both"/>
        <w:rPr>
          <w:rFonts w:cs="Times New Roman"/>
          <w:sz w:val="22"/>
          <w:szCs w:val="22"/>
        </w:rPr>
      </w:pPr>
      <w:r w:rsidRPr="00446C44">
        <w:rPr>
          <w:rFonts w:cs="Times New Roman"/>
          <w:sz w:val="22"/>
          <w:szCs w:val="22"/>
        </w:rPr>
        <w:t>Toate detaliile privind ora și locul de preluare vor fi comunicate participanților prin e-mail cu câteva zile înainte de începerea taberei;</w:t>
      </w:r>
    </w:p>
    <w:p w14:paraId="7A0774A5" w14:textId="77777777" w:rsidR="00746572" w:rsidRPr="00446C44" w:rsidRDefault="00746572" w:rsidP="00446C44">
      <w:pPr>
        <w:pStyle w:val="ListParagraph"/>
        <w:numPr>
          <w:ilvl w:val="0"/>
          <w:numId w:val="1"/>
        </w:numPr>
        <w:spacing w:after="0" w:line="360" w:lineRule="auto"/>
        <w:jc w:val="both"/>
        <w:rPr>
          <w:sz w:val="22"/>
          <w:szCs w:val="22"/>
        </w:rPr>
      </w:pPr>
      <w:r w:rsidRPr="00446C44">
        <w:rPr>
          <w:rFonts w:cs="Times New Roman"/>
          <w:sz w:val="22"/>
          <w:szCs w:val="22"/>
        </w:rPr>
        <w:t xml:space="preserve">Pentru a facilita și menține legătura pe întreaga durată a drumului, DRP va desemna persoane responsabile din cadrul instituției pentru fiecare serie de tabără. Aceste persoane vor crea grupuri de </w:t>
      </w:r>
      <w:proofErr w:type="spellStart"/>
      <w:r w:rsidRPr="00446C44">
        <w:rPr>
          <w:rFonts w:cs="Times New Roman"/>
          <w:sz w:val="22"/>
          <w:szCs w:val="22"/>
        </w:rPr>
        <w:t>WhatsApp</w:t>
      </w:r>
      <w:proofErr w:type="spellEnd"/>
      <w:r w:rsidRPr="00446C44">
        <w:rPr>
          <w:rFonts w:cs="Times New Roman"/>
          <w:sz w:val="22"/>
          <w:szCs w:val="22"/>
        </w:rPr>
        <w:t xml:space="preserve"> dedicate, în care vor fi adăugați toți coordonatorii grupurilor care s-au înscris. Grupurile de </w:t>
      </w:r>
      <w:proofErr w:type="spellStart"/>
      <w:r w:rsidRPr="00446C44">
        <w:rPr>
          <w:rFonts w:cs="Times New Roman"/>
          <w:sz w:val="22"/>
          <w:szCs w:val="22"/>
        </w:rPr>
        <w:t>WhatsApp</w:t>
      </w:r>
      <w:proofErr w:type="spellEnd"/>
      <w:r w:rsidRPr="00446C44">
        <w:rPr>
          <w:rFonts w:cs="Times New Roman"/>
          <w:sz w:val="22"/>
          <w:szCs w:val="22"/>
        </w:rPr>
        <w:t xml:space="preserve"> vor fi utilizate pentru a coordona logistica deplasării și pentru a rezolva orice problemă sau întrebare apărută pe parcurs, asigurând astfel o organizare eficientă și o experiență fără probleme pentru participanți.</w:t>
      </w:r>
      <w:r w:rsidRPr="00446C44">
        <w:rPr>
          <w:rFonts w:cs="Times New Roman"/>
          <w:b/>
          <w:bCs/>
          <w:sz w:val="22"/>
          <w:szCs w:val="22"/>
        </w:rPr>
        <w:t xml:space="preserve">    </w:t>
      </w:r>
    </w:p>
    <w:p w14:paraId="42690BE5" w14:textId="77777777" w:rsidR="00C122A0" w:rsidRPr="00446C44" w:rsidRDefault="00C122A0" w:rsidP="00446C44">
      <w:pPr>
        <w:spacing w:after="0" w:line="360" w:lineRule="auto"/>
        <w:rPr>
          <w:sz w:val="22"/>
          <w:szCs w:val="22"/>
        </w:rPr>
      </w:pPr>
    </w:p>
    <w:sectPr w:rsidR="00C122A0" w:rsidRPr="00446C44" w:rsidSect="00446C44">
      <w:pgSz w:w="11906" w:h="16838"/>
      <w:pgMar w:top="990" w:right="1440" w:bottom="45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F92280"/>
    <w:multiLevelType w:val="hybridMultilevel"/>
    <w:tmpl w:val="2C121078"/>
    <w:lvl w:ilvl="0" w:tplc="04090017">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572"/>
    <w:rsid w:val="00351A65"/>
    <w:rsid w:val="00446C44"/>
    <w:rsid w:val="00484311"/>
    <w:rsid w:val="005700BF"/>
    <w:rsid w:val="005875AC"/>
    <w:rsid w:val="006E1ADD"/>
    <w:rsid w:val="00746572"/>
    <w:rsid w:val="008271DB"/>
    <w:rsid w:val="008B69AD"/>
    <w:rsid w:val="00B658BB"/>
    <w:rsid w:val="00C122A0"/>
    <w:rsid w:val="00E019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654B"/>
  <w15:chartTrackingRefBased/>
  <w15:docId w15:val="{D27C7BDE-5533-4A0A-BD38-6B19566E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572"/>
    <w:pPr>
      <w:spacing w:line="259" w:lineRule="auto"/>
    </w:pPr>
    <w:rPr>
      <w:rFonts w:ascii="Trebuchet MS" w:hAnsi="Trebuchet MS" w:cs="Arial"/>
      <w:kern w:val="0"/>
      <w:lang w:val="ro-RO"/>
      <w14:ligatures w14:val="none"/>
    </w:rPr>
  </w:style>
  <w:style w:type="paragraph" w:styleId="Heading1">
    <w:name w:val="heading 1"/>
    <w:basedOn w:val="Normal"/>
    <w:next w:val="Normal"/>
    <w:link w:val="Heading1Char"/>
    <w:uiPriority w:val="9"/>
    <w:qFormat/>
    <w:rsid w:val="00746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6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465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65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65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65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65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65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65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5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5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465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5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5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5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5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5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572"/>
    <w:rPr>
      <w:rFonts w:eastAsiaTheme="majorEastAsia" w:cstheme="majorBidi"/>
      <w:color w:val="272727" w:themeColor="text1" w:themeTint="D8"/>
    </w:rPr>
  </w:style>
  <w:style w:type="paragraph" w:styleId="Title">
    <w:name w:val="Title"/>
    <w:basedOn w:val="Normal"/>
    <w:next w:val="Normal"/>
    <w:link w:val="TitleChar"/>
    <w:uiPriority w:val="10"/>
    <w:qFormat/>
    <w:rsid w:val="00746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65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5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65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572"/>
    <w:pPr>
      <w:spacing w:before="160"/>
      <w:jc w:val="center"/>
    </w:pPr>
    <w:rPr>
      <w:i/>
      <w:iCs/>
      <w:color w:val="404040" w:themeColor="text1" w:themeTint="BF"/>
    </w:rPr>
  </w:style>
  <w:style w:type="character" w:customStyle="1" w:styleId="QuoteChar">
    <w:name w:val="Quote Char"/>
    <w:basedOn w:val="DefaultParagraphFont"/>
    <w:link w:val="Quote"/>
    <w:uiPriority w:val="29"/>
    <w:rsid w:val="00746572"/>
    <w:rPr>
      <w:i/>
      <w:iCs/>
      <w:color w:val="404040" w:themeColor="text1" w:themeTint="BF"/>
    </w:rPr>
  </w:style>
  <w:style w:type="paragraph" w:styleId="ListParagraph">
    <w:name w:val="List Paragraph"/>
    <w:basedOn w:val="Normal"/>
    <w:uiPriority w:val="34"/>
    <w:qFormat/>
    <w:rsid w:val="00746572"/>
    <w:pPr>
      <w:ind w:left="720"/>
      <w:contextualSpacing/>
    </w:pPr>
  </w:style>
  <w:style w:type="character" w:styleId="IntenseEmphasis">
    <w:name w:val="Intense Emphasis"/>
    <w:basedOn w:val="DefaultParagraphFont"/>
    <w:uiPriority w:val="21"/>
    <w:qFormat/>
    <w:rsid w:val="00746572"/>
    <w:rPr>
      <w:i/>
      <w:iCs/>
      <w:color w:val="0F4761" w:themeColor="accent1" w:themeShade="BF"/>
    </w:rPr>
  </w:style>
  <w:style w:type="paragraph" w:styleId="IntenseQuote">
    <w:name w:val="Intense Quote"/>
    <w:basedOn w:val="Normal"/>
    <w:next w:val="Normal"/>
    <w:link w:val="IntenseQuoteChar"/>
    <w:uiPriority w:val="30"/>
    <w:qFormat/>
    <w:rsid w:val="00746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6572"/>
    <w:rPr>
      <w:i/>
      <w:iCs/>
      <w:color w:val="0F4761" w:themeColor="accent1" w:themeShade="BF"/>
    </w:rPr>
  </w:style>
  <w:style w:type="character" w:styleId="IntenseReference">
    <w:name w:val="Intense Reference"/>
    <w:basedOn w:val="DefaultParagraphFont"/>
    <w:uiPriority w:val="32"/>
    <w:qFormat/>
    <w:rsid w:val="007465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Onut</dc:creator>
  <cp:keywords/>
  <dc:description/>
  <cp:lastModifiedBy>TOADER Maria-Luiza</cp:lastModifiedBy>
  <cp:revision>2</cp:revision>
  <dcterms:created xsi:type="dcterms:W3CDTF">2026-05-18T11:06:00Z</dcterms:created>
  <dcterms:modified xsi:type="dcterms:W3CDTF">2026-05-19T09:07:00Z</dcterms:modified>
</cp:coreProperties>
</file>