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84454F" w14:textId="77777777" w:rsidR="00A2634C" w:rsidRDefault="00A2634C" w:rsidP="00A2634C">
      <w:pPr>
        <w:pStyle w:val="Heading2"/>
        <w:ind w:left="720" w:hanging="360"/>
        <w:rPr>
          <w:rFonts w:ascii="Trebuchet MS" w:hAnsi="Trebuchet MS"/>
          <w:color w:val="auto"/>
          <w:sz w:val="28"/>
          <w:szCs w:val="28"/>
          <w:u w:val="single"/>
        </w:rPr>
      </w:pPr>
      <w:r w:rsidRPr="00DF2A70">
        <w:rPr>
          <w:rFonts w:ascii="Trebuchet MS" w:hAnsi="Trebuchet MS"/>
          <w:color w:val="auto"/>
          <w:sz w:val="28"/>
          <w:szCs w:val="28"/>
          <w:u w:val="single"/>
        </w:rPr>
        <w:t>Procedura de transport și decontare</w:t>
      </w:r>
    </w:p>
    <w:p w14:paraId="169DFC39" w14:textId="77777777" w:rsidR="00DF2A70" w:rsidRPr="00DF2A70" w:rsidRDefault="00DF2A70" w:rsidP="00DF2A70"/>
    <w:p w14:paraId="2E63A511" w14:textId="77777777" w:rsidR="00A2634C" w:rsidRDefault="00A2634C" w:rsidP="00DF2A70">
      <w:pPr>
        <w:spacing w:after="0" w:line="240" w:lineRule="auto"/>
        <w:jc w:val="both"/>
        <w:rPr>
          <w:rFonts w:cs="Times New Roman"/>
          <w:sz w:val="22"/>
          <w:szCs w:val="22"/>
        </w:rPr>
      </w:pPr>
      <w:r w:rsidRPr="00DF2A70">
        <w:rPr>
          <w:rFonts w:cs="Times New Roman"/>
          <w:sz w:val="22"/>
          <w:szCs w:val="22"/>
        </w:rPr>
        <w:t>Transportul participanților va fi asigurat de către DRP, preluarea acestora realizându-se din locațiile indicate de către organizator, după cum urmează:</w:t>
      </w:r>
    </w:p>
    <w:p w14:paraId="7BDAA38A" w14:textId="77777777" w:rsidR="00DF2A70" w:rsidRPr="00DF2A70" w:rsidRDefault="00DF2A70" w:rsidP="00DF2A70">
      <w:pPr>
        <w:spacing w:after="0" w:line="240" w:lineRule="auto"/>
        <w:jc w:val="both"/>
        <w:rPr>
          <w:rFonts w:cs="Times New Roman"/>
          <w:sz w:val="22"/>
          <w:szCs w:val="22"/>
          <w:lang w:val="en-GB"/>
        </w:rPr>
      </w:pPr>
    </w:p>
    <w:p w14:paraId="3FC04DF3" w14:textId="45E1D340" w:rsidR="00A2634C" w:rsidRPr="00DF2A70" w:rsidRDefault="00DF2A70" w:rsidP="00DF2A70">
      <w:pPr>
        <w:numPr>
          <w:ilvl w:val="0"/>
          <w:numId w:val="3"/>
        </w:numPr>
        <w:spacing w:after="0" w:line="240" w:lineRule="auto"/>
        <w:jc w:val="both"/>
        <w:rPr>
          <w:rFonts w:cs="Times New Roman"/>
          <w:sz w:val="22"/>
          <w:szCs w:val="22"/>
          <w:lang w:val="en-GB"/>
        </w:rPr>
      </w:pPr>
      <w:r>
        <w:rPr>
          <w:rFonts w:cs="Times New Roman"/>
          <w:sz w:val="22"/>
          <w:szCs w:val="22"/>
        </w:rPr>
        <w:t xml:space="preserve"> </w:t>
      </w:r>
      <w:r w:rsidR="00A2634C" w:rsidRPr="00DF2A70">
        <w:rPr>
          <w:rFonts w:cs="Times New Roman"/>
          <w:sz w:val="22"/>
          <w:szCs w:val="22"/>
        </w:rPr>
        <w:t xml:space="preserve">Pentru participanții din </w:t>
      </w:r>
      <w:r w:rsidR="00A2634C" w:rsidRPr="00DF2A70">
        <w:rPr>
          <w:rFonts w:cs="Times New Roman"/>
          <w:b/>
          <w:bCs/>
          <w:sz w:val="22"/>
          <w:szCs w:val="22"/>
        </w:rPr>
        <w:t>Ucraina, Republica Moldova, Serbia, Ungaria, Bulgaria</w:t>
      </w:r>
      <w:r w:rsidR="00A2634C" w:rsidRPr="00DF2A70">
        <w:rPr>
          <w:rFonts w:cs="Times New Roman"/>
          <w:sz w:val="22"/>
          <w:szCs w:val="22"/>
        </w:rPr>
        <w:t xml:space="preserve"> - preluarea (dus - întors) se va face </w:t>
      </w:r>
      <w:r w:rsidR="00A2634C" w:rsidRPr="00DF2A70">
        <w:rPr>
          <w:rFonts w:cs="Times New Roman"/>
          <w:b/>
          <w:bCs/>
          <w:color w:val="000000" w:themeColor="text1"/>
          <w:sz w:val="22"/>
          <w:szCs w:val="22"/>
        </w:rPr>
        <w:t>doar din punctele stabilite de organizator</w:t>
      </w:r>
      <w:r w:rsidR="00A2634C" w:rsidRPr="00DF2A70">
        <w:rPr>
          <w:rFonts w:cs="Times New Roman"/>
          <w:sz w:val="22"/>
          <w:szCs w:val="22"/>
        </w:rPr>
        <w:t>, respectiv</w:t>
      </w:r>
      <w:r w:rsidR="00A2634C" w:rsidRPr="00DF2A70">
        <w:rPr>
          <w:rFonts w:cs="Times New Roman"/>
          <w:b/>
          <w:bCs/>
          <w:sz w:val="22"/>
          <w:szCs w:val="22"/>
        </w:rPr>
        <w:t>:</w:t>
      </w:r>
      <w:r w:rsidR="00A2634C" w:rsidRPr="00DF2A70">
        <w:rPr>
          <w:rFonts w:cs="Times New Roman"/>
          <w:sz w:val="22"/>
          <w:szCs w:val="22"/>
        </w:rPr>
        <w:t xml:space="preserve"> </w:t>
      </w:r>
    </w:p>
    <w:p w14:paraId="4F7B35C6" w14:textId="26DED3ED" w:rsidR="00A2634C" w:rsidRPr="00DF2A70" w:rsidRDefault="00A2634C" w:rsidP="00DF2A70">
      <w:pPr>
        <w:pStyle w:val="ListParagraph"/>
        <w:numPr>
          <w:ilvl w:val="0"/>
          <w:numId w:val="4"/>
        </w:numPr>
        <w:spacing w:after="0" w:line="240" w:lineRule="auto"/>
        <w:jc w:val="both"/>
        <w:rPr>
          <w:rFonts w:cs="Times New Roman"/>
          <w:b/>
          <w:bCs/>
          <w:sz w:val="22"/>
          <w:szCs w:val="22"/>
        </w:rPr>
      </w:pPr>
      <w:r w:rsidRPr="00DF2A70">
        <w:rPr>
          <w:rFonts w:cs="Times New Roman"/>
          <w:b/>
          <w:bCs/>
          <w:sz w:val="22"/>
          <w:szCs w:val="22"/>
          <w:u w:val="single"/>
        </w:rPr>
        <w:t>Ucraina</w:t>
      </w:r>
      <w:r w:rsidRPr="00DF2A70">
        <w:rPr>
          <w:rFonts w:cs="Times New Roman"/>
          <w:b/>
          <w:bCs/>
          <w:sz w:val="22"/>
          <w:szCs w:val="22"/>
        </w:rPr>
        <w:t xml:space="preserve"> - punctele vamale: Sighetu Marmației, Siret și Isaccea</w:t>
      </w:r>
      <w:r w:rsidR="00DF2A70">
        <w:rPr>
          <w:rFonts w:cs="Times New Roman"/>
          <w:b/>
          <w:bCs/>
          <w:sz w:val="22"/>
          <w:szCs w:val="22"/>
        </w:rPr>
        <w:t>;</w:t>
      </w:r>
      <w:r w:rsidRPr="00DF2A70">
        <w:rPr>
          <w:rFonts w:cs="Times New Roman"/>
          <w:b/>
          <w:bCs/>
          <w:sz w:val="22"/>
          <w:szCs w:val="22"/>
        </w:rPr>
        <w:t xml:space="preserve"> </w:t>
      </w:r>
    </w:p>
    <w:p w14:paraId="44CAC63F" w14:textId="4D74E7A4" w:rsidR="00A2634C" w:rsidRPr="00DF2A70" w:rsidRDefault="00A2634C" w:rsidP="00DF2A70">
      <w:pPr>
        <w:pStyle w:val="ListParagraph"/>
        <w:numPr>
          <w:ilvl w:val="0"/>
          <w:numId w:val="4"/>
        </w:numPr>
        <w:spacing w:after="0" w:line="240" w:lineRule="auto"/>
        <w:jc w:val="both"/>
        <w:rPr>
          <w:rFonts w:cs="Times New Roman"/>
          <w:sz w:val="22"/>
          <w:szCs w:val="22"/>
          <w:lang w:val="en-GB"/>
        </w:rPr>
      </w:pPr>
      <w:r w:rsidRPr="00DF2A70">
        <w:rPr>
          <w:rFonts w:cs="Times New Roman"/>
          <w:b/>
          <w:bCs/>
          <w:sz w:val="22"/>
          <w:szCs w:val="22"/>
          <w:u w:val="single"/>
        </w:rPr>
        <w:t>Republica Moldova</w:t>
      </w:r>
      <w:r w:rsidRPr="00DF2A70">
        <w:rPr>
          <w:rFonts w:cs="Times New Roman"/>
          <w:b/>
          <w:bCs/>
          <w:sz w:val="22"/>
          <w:szCs w:val="22"/>
        </w:rPr>
        <w:t xml:space="preserve"> – Chișinău, Bălți și Cahul</w:t>
      </w:r>
      <w:r w:rsidR="00DF2A70">
        <w:rPr>
          <w:rFonts w:cs="Times New Roman"/>
          <w:b/>
          <w:bCs/>
          <w:sz w:val="22"/>
          <w:szCs w:val="22"/>
        </w:rPr>
        <w:t>;</w:t>
      </w:r>
    </w:p>
    <w:p w14:paraId="32242625" w14:textId="18E74F6E" w:rsidR="00A2634C" w:rsidRPr="00DF2A70" w:rsidRDefault="00A2634C" w:rsidP="00DF2A70">
      <w:pPr>
        <w:pStyle w:val="ListParagraph"/>
        <w:numPr>
          <w:ilvl w:val="0"/>
          <w:numId w:val="4"/>
        </w:numPr>
        <w:spacing w:after="0" w:line="240" w:lineRule="auto"/>
        <w:jc w:val="both"/>
        <w:rPr>
          <w:rFonts w:cs="Times New Roman"/>
          <w:sz w:val="22"/>
          <w:szCs w:val="22"/>
          <w:lang w:val="en-GB"/>
        </w:rPr>
      </w:pPr>
      <w:r w:rsidRPr="00DF2A70">
        <w:rPr>
          <w:rFonts w:cs="Times New Roman"/>
          <w:b/>
          <w:bCs/>
          <w:sz w:val="22"/>
          <w:szCs w:val="22"/>
          <w:u w:val="single"/>
        </w:rPr>
        <w:t>Serbia</w:t>
      </w:r>
      <w:r w:rsidRPr="00DF2A70">
        <w:rPr>
          <w:rFonts w:cs="Times New Roman"/>
          <w:b/>
          <w:bCs/>
          <w:sz w:val="22"/>
          <w:szCs w:val="22"/>
        </w:rPr>
        <w:t xml:space="preserve"> -  Bor și Vârșeț</w:t>
      </w:r>
      <w:r w:rsidR="00DF2A70">
        <w:rPr>
          <w:rFonts w:cs="Times New Roman"/>
          <w:b/>
          <w:bCs/>
          <w:sz w:val="22"/>
          <w:szCs w:val="22"/>
        </w:rPr>
        <w:t>;</w:t>
      </w:r>
    </w:p>
    <w:p w14:paraId="2FD82951" w14:textId="7CDEE20F" w:rsidR="00A2634C" w:rsidRPr="00DF2A70" w:rsidRDefault="00A2634C" w:rsidP="00DF2A70">
      <w:pPr>
        <w:pStyle w:val="ListParagraph"/>
        <w:numPr>
          <w:ilvl w:val="0"/>
          <w:numId w:val="4"/>
        </w:numPr>
        <w:spacing w:after="0" w:line="240" w:lineRule="auto"/>
        <w:jc w:val="both"/>
        <w:rPr>
          <w:rFonts w:cs="Times New Roman"/>
          <w:sz w:val="22"/>
          <w:szCs w:val="22"/>
          <w:lang w:val="en-GB"/>
        </w:rPr>
      </w:pPr>
      <w:r w:rsidRPr="00DF2A70">
        <w:rPr>
          <w:rFonts w:cs="Times New Roman"/>
          <w:b/>
          <w:bCs/>
          <w:sz w:val="22"/>
          <w:szCs w:val="22"/>
          <w:u w:val="single"/>
        </w:rPr>
        <w:t>Ungaria</w:t>
      </w:r>
      <w:r w:rsidRPr="00DF2A70">
        <w:rPr>
          <w:rFonts w:cs="Times New Roman"/>
          <w:b/>
          <w:bCs/>
          <w:sz w:val="22"/>
          <w:szCs w:val="22"/>
        </w:rPr>
        <w:t xml:space="preserve"> – Gyula</w:t>
      </w:r>
      <w:r w:rsidR="00DF2A70">
        <w:rPr>
          <w:rFonts w:cs="Times New Roman"/>
          <w:b/>
          <w:bCs/>
          <w:sz w:val="22"/>
          <w:szCs w:val="22"/>
        </w:rPr>
        <w:t>;</w:t>
      </w:r>
    </w:p>
    <w:p w14:paraId="12B5D408" w14:textId="47FBEDCE" w:rsidR="00A2634C" w:rsidRPr="00DF2A70" w:rsidRDefault="00A2634C" w:rsidP="00DF2A70">
      <w:pPr>
        <w:pStyle w:val="ListParagraph"/>
        <w:numPr>
          <w:ilvl w:val="0"/>
          <w:numId w:val="4"/>
        </w:numPr>
        <w:spacing w:after="0" w:line="240" w:lineRule="auto"/>
        <w:jc w:val="both"/>
        <w:rPr>
          <w:rFonts w:cs="Times New Roman"/>
          <w:sz w:val="22"/>
          <w:szCs w:val="22"/>
          <w:lang w:val="en-GB"/>
        </w:rPr>
      </w:pPr>
      <w:r w:rsidRPr="00DF2A70">
        <w:rPr>
          <w:rFonts w:cs="Times New Roman"/>
          <w:b/>
          <w:bCs/>
          <w:sz w:val="22"/>
          <w:szCs w:val="22"/>
          <w:u w:val="single"/>
        </w:rPr>
        <w:t xml:space="preserve">Bulgaria </w:t>
      </w:r>
      <w:r w:rsidR="00DF2A70">
        <w:rPr>
          <w:rFonts w:cs="Times New Roman"/>
          <w:b/>
          <w:bCs/>
          <w:sz w:val="22"/>
          <w:szCs w:val="22"/>
        </w:rPr>
        <w:t>–</w:t>
      </w:r>
      <w:r w:rsidRPr="00DF2A70">
        <w:rPr>
          <w:rFonts w:cs="Times New Roman"/>
          <w:b/>
          <w:bCs/>
          <w:sz w:val="22"/>
          <w:szCs w:val="22"/>
        </w:rPr>
        <w:t xml:space="preserve"> Vidin</w:t>
      </w:r>
      <w:r w:rsidR="00DF2A70">
        <w:rPr>
          <w:rFonts w:cs="Times New Roman"/>
          <w:b/>
          <w:bCs/>
          <w:sz w:val="22"/>
          <w:szCs w:val="22"/>
        </w:rPr>
        <w:t>.</w:t>
      </w:r>
    </w:p>
    <w:p w14:paraId="61063F87" w14:textId="77777777" w:rsidR="00DF2A70" w:rsidRPr="00DF2A70" w:rsidRDefault="00DF2A70" w:rsidP="00DF2A70">
      <w:pPr>
        <w:pStyle w:val="ListParagraph"/>
        <w:numPr>
          <w:ilvl w:val="0"/>
          <w:numId w:val="4"/>
        </w:numPr>
        <w:spacing w:after="0" w:line="240" w:lineRule="auto"/>
        <w:jc w:val="both"/>
        <w:rPr>
          <w:rFonts w:cs="Times New Roman"/>
          <w:sz w:val="22"/>
          <w:szCs w:val="22"/>
          <w:lang w:val="en-GB"/>
        </w:rPr>
      </w:pPr>
    </w:p>
    <w:p w14:paraId="6493F4F2" w14:textId="03720F1A" w:rsidR="00A2634C" w:rsidRPr="00DF2A70" w:rsidRDefault="00A2634C" w:rsidP="00DF2A70">
      <w:pPr>
        <w:numPr>
          <w:ilvl w:val="0"/>
          <w:numId w:val="3"/>
        </w:numPr>
        <w:spacing w:after="0" w:line="240" w:lineRule="auto"/>
        <w:jc w:val="both"/>
        <w:rPr>
          <w:rFonts w:cs="Times New Roman"/>
          <w:b/>
          <w:bCs/>
          <w:sz w:val="22"/>
          <w:szCs w:val="22"/>
          <w:lang w:val="en-GB"/>
        </w:rPr>
      </w:pPr>
      <w:r w:rsidRPr="00DF2A70">
        <w:rPr>
          <w:rFonts w:cs="Times New Roman"/>
          <w:sz w:val="22"/>
          <w:szCs w:val="22"/>
        </w:rPr>
        <w:t xml:space="preserve"> </w:t>
      </w:r>
      <w:r w:rsidR="00DF2A70">
        <w:rPr>
          <w:rFonts w:cs="Times New Roman"/>
          <w:sz w:val="22"/>
          <w:szCs w:val="22"/>
        </w:rPr>
        <w:t xml:space="preserve"> </w:t>
      </w:r>
      <w:r w:rsidRPr="00DF2A70">
        <w:rPr>
          <w:rFonts w:cs="Times New Roman"/>
          <w:sz w:val="22"/>
          <w:szCs w:val="22"/>
        </w:rPr>
        <w:t xml:space="preserve">Pentru participanții din </w:t>
      </w:r>
      <w:r w:rsidRPr="00DF2A70">
        <w:rPr>
          <w:rFonts w:cs="Times New Roman"/>
          <w:b/>
          <w:bCs/>
          <w:sz w:val="22"/>
          <w:szCs w:val="22"/>
        </w:rPr>
        <w:t xml:space="preserve">diaspora și comunitățile istorice din țări care nu au graniță comună cu România </w:t>
      </w:r>
      <w:r w:rsidRPr="00DF2A70">
        <w:rPr>
          <w:rFonts w:cs="Times New Roman"/>
          <w:sz w:val="22"/>
          <w:szCs w:val="22"/>
        </w:rPr>
        <w:t xml:space="preserve">(Albania, Austria, Canada, Croația, Grecia, Germania, Italia, Marea Britanie, Spania, Portugalia etc.), preluarea (dus-întors) se va face din </w:t>
      </w:r>
      <w:r w:rsidRPr="00DF2A70">
        <w:rPr>
          <w:rFonts w:cs="Times New Roman"/>
          <w:b/>
          <w:bCs/>
          <w:sz w:val="22"/>
          <w:szCs w:val="22"/>
        </w:rPr>
        <w:t>București.</w:t>
      </w:r>
    </w:p>
    <w:p w14:paraId="3AAF406D" w14:textId="77777777" w:rsidR="00DF2A70" w:rsidRPr="00DF2A70" w:rsidRDefault="00DF2A70" w:rsidP="00DF2A70">
      <w:pPr>
        <w:spacing w:after="0" w:line="240" w:lineRule="auto"/>
        <w:jc w:val="both"/>
        <w:rPr>
          <w:rFonts w:cs="Times New Roman"/>
          <w:b/>
          <w:bCs/>
          <w:sz w:val="22"/>
          <w:szCs w:val="22"/>
          <w:lang w:val="en-GB"/>
        </w:rPr>
      </w:pPr>
    </w:p>
    <w:p w14:paraId="47C005D2" w14:textId="542F6E81" w:rsidR="00DF2A70" w:rsidRPr="00DF2A70" w:rsidRDefault="00A2634C" w:rsidP="00DF2A70">
      <w:pPr>
        <w:pStyle w:val="ListParagraph"/>
        <w:numPr>
          <w:ilvl w:val="0"/>
          <w:numId w:val="5"/>
        </w:numPr>
        <w:spacing w:after="0" w:line="240" w:lineRule="auto"/>
        <w:jc w:val="both"/>
        <w:rPr>
          <w:rFonts w:cs="Times New Roman"/>
          <w:b/>
          <w:bCs/>
          <w:i/>
          <w:iCs/>
          <w:sz w:val="22"/>
          <w:szCs w:val="22"/>
          <w:u w:val="single"/>
        </w:rPr>
      </w:pPr>
      <w:r w:rsidRPr="00DF2A70">
        <w:rPr>
          <w:rFonts w:cs="Times New Roman"/>
          <w:i/>
          <w:iCs/>
          <w:sz w:val="22"/>
          <w:szCs w:val="22"/>
          <w:u w:val="single"/>
        </w:rPr>
        <w:t>Contravaloarea transportului poate fi decontată de DRP, astfel</w:t>
      </w:r>
      <w:r w:rsidRPr="00DF2A70">
        <w:rPr>
          <w:rFonts w:cs="Times New Roman"/>
          <w:b/>
          <w:bCs/>
          <w:i/>
          <w:iCs/>
          <w:sz w:val="22"/>
          <w:szCs w:val="22"/>
          <w:u w:val="single"/>
        </w:rPr>
        <w:t>:</w:t>
      </w:r>
    </w:p>
    <w:p w14:paraId="0D935502" w14:textId="77777777" w:rsidR="00DF2A70" w:rsidRDefault="00A2634C" w:rsidP="00DF2A70">
      <w:pPr>
        <w:spacing w:after="0" w:line="240" w:lineRule="auto"/>
        <w:jc w:val="both"/>
        <w:rPr>
          <w:sz w:val="22"/>
          <w:szCs w:val="22"/>
        </w:rPr>
      </w:pPr>
      <w:r w:rsidRPr="00DF2A70">
        <w:rPr>
          <w:sz w:val="22"/>
          <w:szCs w:val="22"/>
        </w:rPr>
        <w:t xml:space="preserve">Participanții din diaspora și comunitățile istorice care nu au graniță comună României  își vor asigura transportul tur–retur până în România. Contravaloarea biletului poate fi decontată de DRP, în limita maximă a 600 lei/persoană participantă la Taberele ARC 2026, pentru transportul efectuat cu avionul, autocarul, tren sau microbuzul, în condițiile stabilite de organizator. </w:t>
      </w:r>
    </w:p>
    <w:p w14:paraId="394476A5" w14:textId="77777777" w:rsidR="00DF2A70" w:rsidRDefault="00DF2A70" w:rsidP="00DF2A70">
      <w:pPr>
        <w:spacing w:after="0" w:line="240" w:lineRule="auto"/>
        <w:jc w:val="both"/>
        <w:rPr>
          <w:sz w:val="22"/>
          <w:szCs w:val="22"/>
        </w:rPr>
      </w:pPr>
    </w:p>
    <w:p w14:paraId="08E31CCB" w14:textId="77777777" w:rsidR="00DF2A70" w:rsidRDefault="00A2634C" w:rsidP="00DF2A70">
      <w:pPr>
        <w:spacing w:after="0" w:line="240" w:lineRule="auto"/>
        <w:jc w:val="both"/>
        <w:rPr>
          <w:sz w:val="22"/>
          <w:szCs w:val="22"/>
        </w:rPr>
      </w:pPr>
      <w:r w:rsidRPr="00DF2A70">
        <w:rPr>
          <w:sz w:val="22"/>
          <w:szCs w:val="22"/>
        </w:rPr>
        <w:t xml:space="preserve">Pentru închirieri de autocar, decontarea se va face in limita a 600 lei/persoană participantă la Taberele ARC 2026. </w:t>
      </w:r>
    </w:p>
    <w:p w14:paraId="6B36D14A" w14:textId="77777777" w:rsidR="00DF2A70" w:rsidRDefault="00DF2A70" w:rsidP="00DF2A70">
      <w:pPr>
        <w:spacing w:after="0" w:line="240" w:lineRule="auto"/>
        <w:jc w:val="both"/>
        <w:rPr>
          <w:sz w:val="22"/>
          <w:szCs w:val="22"/>
        </w:rPr>
      </w:pPr>
    </w:p>
    <w:p w14:paraId="07E84068" w14:textId="0BD45112" w:rsidR="00A2634C" w:rsidRDefault="00A2634C" w:rsidP="00DF2A70">
      <w:pPr>
        <w:spacing w:after="0" w:line="240" w:lineRule="auto"/>
        <w:jc w:val="both"/>
        <w:rPr>
          <w:sz w:val="22"/>
          <w:szCs w:val="22"/>
        </w:rPr>
      </w:pPr>
      <w:r w:rsidRPr="00DF2A70">
        <w:rPr>
          <w:sz w:val="22"/>
          <w:szCs w:val="22"/>
        </w:rPr>
        <w:t xml:space="preserve">Transportul de la București către unitățile de cazare și retur va fi asigurat cu autocare puse la dispoziție de DRP. </w:t>
      </w:r>
    </w:p>
    <w:p w14:paraId="1288712F" w14:textId="77777777" w:rsidR="00DF2A70" w:rsidRPr="00DF2A70" w:rsidRDefault="00DF2A70" w:rsidP="00DF2A70">
      <w:pPr>
        <w:spacing w:after="0" w:line="240" w:lineRule="auto"/>
        <w:jc w:val="both"/>
        <w:rPr>
          <w:sz w:val="22"/>
          <w:szCs w:val="22"/>
        </w:rPr>
      </w:pPr>
    </w:p>
    <w:p w14:paraId="73FB8C1A" w14:textId="77777777" w:rsidR="00A2634C" w:rsidRPr="00DF2A70" w:rsidRDefault="00A2634C" w:rsidP="00DF2A70">
      <w:pPr>
        <w:spacing w:after="0" w:line="240" w:lineRule="auto"/>
        <w:jc w:val="both"/>
        <w:rPr>
          <w:rFonts w:eastAsia="Times New Roman"/>
          <w:b/>
          <w:bCs/>
          <w:sz w:val="22"/>
          <w:szCs w:val="22"/>
        </w:rPr>
      </w:pPr>
      <w:r w:rsidRPr="00DF2A70">
        <w:rPr>
          <w:b/>
          <w:bCs/>
          <w:sz w:val="22"/>
          <w:szCs w:val="22"/>
        </w:rPr>
        <w:t>Țara de reședință din înscrierea în aplicație trebuie să corespundă cu țara de plecare/retur din biletul de avion/autocar/tren și cu documentele participantului</w:t>
      </w:r>
      <w:r w:rsidRPr="00DF2A70">
        <w:rPr>
          <w:rFonts w:eastAsia="Times New Roman"/>
          <w:b/>
          <w:bCs/>
          <w:sz w:val="22"/>
          <w:szCs w:val="22"/>
        </w:rPr>
        <w:t>.</w:t>
      </w:r>
    </w:p>
    <w:p w14:paraId="7F824DBE" w14:textId="77777777" w:rsidR="00DF2A70" w:rsidRPr="00DF2A70" w:rsidRDefault="00DF2A70" w:rsidP="00DF2A70">
      <w:pPr>
        <w:spacing w:after="0" w:line="240" w:lineRule="auto"/>
        <w:jc w:val="both"/>
        <w:rPr>
          <w:rFonts w:cs="Times New Roman"/>
          <w:i/>
          <w:iCs/>
          <w:sz w:val="22"/>
          <w:szCs w:val="22"/>
        </w:rPr>
      </w:pPr>
    </w:p>
    <w:p w14:paraId="143AB5BD" w14:textId="77777777" w:rsidR="00A2634C" w:rsidRPr="00DF2A70" w:rsidRDefault="00A2634C" w:rsidP="00DF2A70">
      <w:pPr>
        <w:spacing w:after="0" w:line="240" w:lineRule="auto"/>
        <w:jc w:val="both"/>
        <w:rPr>
          <w:rFonts w:cs="Times New Roman"/>
          <w:b/>
          <w:i/>
          <w:iCs/>
          <w:sz w:val="22"/>
          <w:szCs w:val="22"/>
        </w:rPr>
      </w:pPr>
      <w:r w:rsidRPr="00DF2A70">
        <w:rPr>
          <w:rFonts w:cs="Times New Roman"/>
          <w:b/>
          <w:i/>
          <w:iCs/>
          <w:sz w:val="22"/>
          <w:szCs w:val="22"/>
        </w:rPr>
        <w:t xml:space="preserve">Se pot deconta cheltuielile de transport aferente biletelor achiziționate/contractelor încheiate pentru o perioadă de cel mult 3 zile calendaristice înainte de data începerii taberei și pentru cel mult 3 zile calendaristice după data încheierii acesteia. </w:t>
      </w:r>
    </w:p>
    <w:p w14:paraId="176AD85E" w14:textId="77777777" w:rsidR="00DF2A70" w:rsidRPr="00DF2A70" w:rsidRDefault="00DF2A70" w:rsidP="00DF2A70">
      <w:pPr>
        <w:spacing w:after="0" w:line="240" w:lineRule="auto"/>
        <w:jc w:val="both"/>
        <w:rPr>
          <w:i/>
          <w:iCs/>
          <w:color w:val="EE0000"/>
          <w:sz w:val="22"/>
          <w:szCs w:val="22"/>
        </w:rPr>
      </w:pPr>
    </w:p>
    <w:p w14:paraId="2B5AC38A" w14:textId="77777777" w:rsidR="00A2634C" w:rsidRDefault="00A2634C" w:rsidP="00DF2A70">
      <w:pPr>
        <w:spacing w:after="0" w:line="240" w:lineRule="auto"/>
        <w:jc w:val="both"/>
        <w:rPr>
          <w:sz w:val="22"/>
          <w:szCs w:val="22"/>
        </w:rPr>
      </w:pPr>
      <w:r w:rsidRPr="00DF2A70">
        <w:rPr>
          <w:rFonts w:cs="Times New Roman"/>
          <w:sz w:val="22"/>
          <w:szCs w:val="22"/>
        </w:rPr>
        <w:t xml:space="preserve">Astfel, tabăra începe într-o zi de marți, participanții pot sosi în România începând cu ziua de sâmbătă (cu maximum 3 zile înainte). În mod similar, tabăra se încheie într-o zi de marți, plecarea din România poate avea loc cel târziu vineri (în termen de maximum 3 zile după finalizarea taberei). </w:t>
      </w:r>
      <w:r w:rsidRPr="00DF2A70">
        <w:rPr>
          <w:sz w:val="22"/>
          <w:szCs w:val="22"/>
        </w:rPr>
        <w:t>Dacă biletul se încadrează doar într-una dintre perioade, se decontează jumătate din contravaloarea biletului dus-întors, dar nu mai mult de 600 lei/persoană participantă la Taberele ARC 2026.</w:t>
      </w:r>
    </w:p>
    <w:p w14:paraId="70476F36" w14:textId="77777777" w:rsidR="00DF2A70" w:rsidRPr="00DF2A70" w:rsidRDefault="00DF2A70" w:rsidP="00DF2A70">
      <w:pPr>
        <w:spacing w:after="0" w:line="240" w:lineRule="auto"/>
        <w:jc w:val="both"/>
        <w:rPr>
          <w:sz w:val="22"/>
          <w:szCs w:val="22"/>
        </w:rPr>
      </w:pPr>
    </w:p>
    <w:p w14:paraId="540C6198" w14:textId="77777777" w:rsidR="00A2634C" w:rsidRPr="00DF2A70" w:rsidRDefault="00A2634C" w:rsidP="00DF2A70">
      <w:pPr>
        <w:spacing w:after="0" w:line="240" w:lineRule="auto"/>
        <w:jc w:val="both"/>
        <w:rPr>
          <w:rFonts w:cs="Times New Roman"/>
          <w:sz w:val="22"/>
          <w:szCs w:val="22"/>
        </w:rPr>
      </w:pPr>
      <w:r w:rsidRPr="00DF2A70">
        <w:rPr>
          <w:rFonts w:cs="Times New Roman"/>
          <w:sz w:val="22"/>
          <w:szCs w:val="22"/>
        </w:rPr>
        <w:t>Dacă contravaloarea biletului dus/întors este mai mare de 600 lei/persoană, se decontează maximum 600 lei.</w:t>
      </w:r>
    </w:p>
    <w:p w14:paraId="7A08E399" w14:textId="77777777" w:rsidR="00A2634C" w:rsidRPr="00DF2A70" w:rsidRDefault="00A2634C" w:rsidP="00A2634C">
      <w:pPr>
        <w:pStyle w:val="Heading3"/>
        <w:rPr>
          <w:b/>
          <w:color w:val="auto"/>
          <w:sz w:val="22"/>
          <w:szCs w:val="22"/>
          <w:u w:val="single"/>
          <w:lang w:val="en-US"/>
        </w:rPr>
      </w:pPr>
      <w:bookmarkStart w:id="0" w:name="_Toc227679814"/>
      <w:proofErr w:type="spellStart"/>
      <w:r w:rsidRPr="00DF2A70">
        <w:rPr>
          <w:b/>
          <w:color w:val="auto"/>
          <w:sz w:val="22"/>
          <w:szCs w:val="22"/>
          <w:u w:val="single"/>
          <w:lang w:val="en-US"/>
        </w:rPr>
        <w:t>Reguli</w:t>
      </w:r>
      <w:proofErr w:type="spellEnd"/>
      <w:r w:rsidRPr="00DF2A70">
        <w:rPr>
          <w:b/>
          <w:color w:val="auto"/>
          <w:sz w:val="22"/>
          <w:szCs w:val="22"/>
          <w:u w:val="single"/>
          <w:lang w:val="en-US"/>
        </w:rPr>
        <w:t xml:space="preserve"> de </w:t>
      </w:r>
      <w:proofErr w:type="spellStart"/>
      <w:r w:rsidRPr="00DF2A70">
        <w:rPr>
          <w:b/>
          <w:color w:val="auto"/>
          <w:sz w:val="22"/>
          <w:szCs w:val="22"/>
          <w:u w:val="single"/>
          <w:lang w:val="en-US"/>
        </w:rPr>
        <w:t>decontare</w:t>
      </w:r>
      <w:bookmarkEnd w:id="0"/>
      <w:proofErr w:type="spellEnd"/>
    </w:p>
    <w:p w14:paraId="42106D8D" w14:textId="77777777" w:rsidR="00A2634C" w:rsidRPr="00DF2A70" w:rsidRDefault="00A2634C" w:rsidP="00A2634C">
      <w:pPr>
        <w:numPr>
          <w:ilvl w:val="0"/>
          <w:numId w:val="6"/>
        </w:numPr>
        <w:spacing w:after="0" w:line="240" w:lineRule="auto"/>
        <w:jc w:val="both"/>
        <w:rPr>
          <w:rFonts w:cs="Times New Roman"/>
          <w:sz w:val="22"/>
          <w:szCs w:val="22"/>
        </w:rPr>
      </w:pPr>
      <w:r w:rsidRPr="00DF2A70">
        <w:rPr>
          <w:rFonts w:cs="Times New Roman"/>
          <w:sz w:val="22"/>
          <w:szCs w:val="22"/>
        </w:rPr>
        <w:t xml:space="preserve">Bilet dus–întors (ambele sensuri în perioada permisă ±3 zile): </w:t>
      </w:r>
    </w:p>
    <w:p w14:paraId="0B479590" w14:textId="54E88D10" w:rsidR="00A2634C" w:rsidRPr="00DF2A70" w:rsidRDefault="00A2634C" w:rsidP="00A2634C">
      <w:pPr>
        <w:numPr>
          <w:ilvl w:val="1"/>
          <w:numId w:val="6"/>
        </w:numPr>
        <w:spacing w:after="0" w:line="240" w:lineRule="auto"/>
        <w:jc w:val="both"/>
        <w:rPr>
          <w:rFonts w:cs="Times New Roman"/>
          <w:sz w:val="22"/>
          <w:szCs w:val="22"/>
        </w:rPr>
      </w:pPr>
      <w:r w:rsidRPr="00DF2A70">
        <w:rPr>
          <w:rFonts w:cs="Times New Roman"/>
          <w:sz w:val="22"/>
          <w:szCs w:val="22"/>
        </w:rPr>
        <w:t xml:space="preserve">Mai mic sau egal cu 600 lei </w:t>
      </w:r>
      <w:r w:rsidRPr="00DF2A70">
        <w:rPr>
          <w:rFonts w:ascii="Arial" w:hAnsi="Arial"/>
          <w:sz w:val="22"/>
          <w:szCs w:val="22"/>
        </w:rPr>
        <w:t>→</w:t>
      </w:r>
      <w:r w:rsidRPr="00DF2A70">
        <w:rPr>
          <w:rFonts w:cs="Times New Roman"/>
          <w:sz w:val="22"/>
          <w:szCs w:val="22"/>
        </w:rPr>
        <w:t xml:space="preserve"> se decontează integral</w:t>
      </w:r>
      <w:r w:rsidR="00DF2A70">
        <w:rPr>
          <w:rFonts w:cs="Times New Roman"/>
          <w:sz w:val="22"/>
          <w:szCs w:val="22"/>
        </w:rPr>
        <w:t>;</w:t>
      </w:r>
      <w:r w:rsidRPr="00DF2A70">
        <w:rPr>
          <w:rFonts w:cs="Times New Roman"/>
          <w:sz w:val="22"/>
          <w:szCs w:val="22"/>
        </w:rPr>
        <w:t xml:space="preserve"> </w:t>
      </w:r>
    </w:p>
    <w:p w14:paraId="544178E6" w14:textId="78787773" w:rsidR="00A2634C" w:rsidRPr="00DF2A70" w:rsidRDefault="00A2634C" w:rsidP="00A2634C">
      <w:pPr>
        <w:numPr>
          <w:ilvl w:val="1"/>
          <w:numId w:val="6"/>
        </w:numPr>
        <w:spacing w:after="0" w:line="240" w:lineRule="auto"/>
        <w:jc w:val="both"/>
        <w:rPr>
          <w:rFonts w:cs="Times New Roman"/>
          <w:sz w:val="22"/>
          <w:szCs w:val="22"/>
        </w:rPr>
      </w:pPr>
      <w:r w:rsidRPr="00DF2A70">
        <w:rPr>
          <w:rFonts w:cs="Times New Roman"/>
          <w:sz w:val="22"/>
          <w:szCs w:val="22"/>
        </w:rPr>
        <w:t xml:space="preserve">Mai mare de 600 lei </w:t>
      </w:r>
      <w:r w:rsidRPr="00DF2A70">
        <w:rPr>
          <w:rFonts w:ascii="Arial" w:hAnsi="Arial"/>
          <w:sz w:val="22"/>
          <w:szCs w:val="22"/>
        </w:rPr>
        <w:t>→</w:t>
      </w:r>
      <w:r w:rsidRPr="00DF2A70">
        <w:rPr>
          <w:rFonts w:cs="Times New Roman"/>
          <w:sz w:val="22"/>
          <w:szCs w:val="22"/>
        </w:rPr>
        <w:t xml:space="preserve"> se decontează maximum 600 lei</w:t>
      </w:r>
      <w:r w:rsidR="00DF2A70">
        <w:rPr>
          <w:rFonts w:cs="Times New Roman"/>
          <w:sz w:val="22"/>
          <w:szCs w:val="22"/>
        </w:rPr>
        <w:t>;</w:t>
      </w:r>
    </w:p>
    <w:p w14:paraId="6EC7E33F" w14:textId="77777777" w:rsidR="00A2634C" w:rsidRPr="00DF2A70" w:rsidRDefault="00A2634C" w:rsidP="00A2634C">
      <w:pPr>
        <w:numPr>
          <w:ilvl w:val="0"/>
          <w:numId w:val="7"/>
        </w:numPr>
        <w:spacing w:after="0" w:line="240" w:lineRule="auto"/>
        <w:jc w:val="both"/>
        <w:rPr>
          <w:rFonts w:cs="Times New Roman"/>
          <w:sz w:val="22"/>
          <w:szCs w:val="22"/>
        </w:rPr>
      </w:pPr>
      <w:r w:rsidRPr="00DF2A70">
        <w:rPr>
          <w:rFonts w:cs="Times New Roman"/>
          <w:sz w:val="22"/>
          <w:szCs w:val="22"/>
        </w:rPr>
        <w:t xml:space="preserve">Bilet dus–întors (doar un sens în perioada permisă): </w:t>
      </w:r>
    </w:p>
    <w:p w14:paraId="0565E3F9" w14:textId="5B5F5326" w:rsidR="00A2634C" w:rsidRPr="00DF2A70" w:rsidRDefault="00A2634C" w:rsidP="00A2634C">
      <w:pPr>
        <w:numPr>
          <w:ilvl w:val="1"/>
          <w:numId w:val="7"/>
        </w:numPr>
        <w:spacing w:after="0" w:line="240" w:lineRule="auto"/>
        <w:jc w:val="both"/>
        <w:rPr>
          <w:rFonts w:cs="Times New Roman"/>
          <w:sz w:val="22"/>
          <w:szCs w:val="22"/>
        </w:rPr>
      </w:pPr>
      <w:r w:rsidRPr="00DF2A70">
        <w:rPr>
          <w:rFonts w:cs="Times New Roman"/>
          <w:sz w:val="22"/>
          <w:szCs w:val="22"/>
        </w:rPr>
        <w:lastRenderedPageBreak/>
        <w:t>se consideră costul pe sens (se împarte biletul la 2), se decontează doar jumătate din bilet, dar nu mai mult de 600 lei</w:t>
      </w:r>
      <w:r w:rsidR="00DF2A70">
        <w:rPr>
          <w:rFonts w:cs="Times New Roman"/>
          <w:sz w:val="22"/>
          <w:szCs w:val="22"/>
        </w:rPr>
        <w:t>;</w:t>
      </w:r>
      <w:r w:rsidRPr="00DF2A70">
        <w:rPr>
          <w:rFonts w:cs="Times New Roman"/>
          <w:sz w:val="22"/>
          <w:szCs w:val="22"/>
        </w:rPr>
        <w:t xml:space="preserve"> </w:t>
      </w:r>
    </w:p>
    <w:p w14:paraId="30E77324" w14:textId="77777777" w:rsidR="00A2634C" w:rsidRPr="00DF2A70" w:rsidRDefault="00A2634C" w:rsidP="00A2634C">
      <w:pPr>
        <w:numPr>
          <w:ilvl w:val="0"/>
          <w:numId w:val="8"/>
        </w:numPr>
        <w:spacing w:after="0" w:line="240" w:lineRule="auto"/>
        <w:jc w:val="both"/>
        <w:rPr>
          <w:rFonts w:cs="Times New Roman"/>
          <w:sz w:val="22"/>
          <w:szCs w:val="22"/>
        </w:rPr>
      </w:pPr>
      <w:r w:rsidRPr="00DF2A70">
        <w:rPr>
          <w:rFonts w:cs="Times New Roman"/>
          <w:sz w:val="22"/>
          <w:szCs w:val="22"/>
        </w:rPr>
        <w:t xml:space="preserve">Bilet pe un singur sens (doar dus sau doar întors): </w:t>
      </w:r>
    </w:p>
    <w:p w14:paraId="3A3901F2" w14:textId="77777777" w:rsidR="00A2634C" w:rsidRPr="00DF2A70" w:rsidRDefault="00A2634C" w:rsidP="00A2634C">
      <w:pPr>
        <w:numPr>
          <w:ilvl w:val="1"/>
          <w:numId w:val="8"/>
        </w:numPr>
        <w:spacing w:after="0" w:line="240" w:lineRule="auto"/>
        <w:jc w:val="both"/>
        <w:rPr>
          <w:rFonts w:cs="Times New Roman"/>
          <w:sz w:val="22"/>
          <w:szCs w:val="22"/>
        </w:rPr>
      </w:pPr>
      <w:r w:rsidRPr="00DF2A70">
        <w:rPr>
          <w:rFonts w:cs="Times New Roman"/>
          <w:sz w:val="22"/>
          <w:szCs w:val="22"/>
        </w:rPr>
        <w:t xml:space="preserve">dacă se încadrează în perioada permisă </w:t>
      </w:r>
      <w:r w:rsidRPr="00DF2A70">
        <w:rPr>
          <w:rFonts w:ascii="Arial" w:hAnsi="Arial"/>
          <w:sz w:val="22"/>
          <w:szCs w:val="22"/>
        </w:rPr>
        <w:t>→</w:t>
      </w:r>
      <w:r w:rsidRPr="00DF2A70">
        <w:rPr>
          <w:rFonts w:cs="Times New Roman"/>
          <w:sz w:val="22"/>
          <w:szCs w:val="22"/>
        </w:rPr>
        <w:t xml:space="preserve"> se decontează până la 600 lei </w:t>
      </w:r>
    </w:p>
    <w:p w14:paraId="380C80E6" w14:textId="77777777" w:rsidR="00A2634C" w:rsidRPr="00DF2A70" w:rsidRDefault="00A2634C" w:rsidP="00A2634C">
      <w:pPr>
        <w:numPr>
          <w:ilvl w:val="0"/>
          <w:numId w:val="9"/>
        </w:numPr>
        <w:spacing w:after="0" w:line="240" w:lineRule="auto"/>
        <w:jc w:val="both"/>
        <w:rPr>
          <w:rFonts w:cs="Times New Roman"/>
          <w:sz w:val="22"/>
          <w:szCs w:val="22"/>
        </w:rPr>
      </w:pPr>
      <w:r w:rsidRPr="00DF2A70">
        <w:rPr>
          <w:rFonts w:cs="Times New Roman"/>
          <w:sz w:val="22"/>
          <w:szCs w:val="22"/>
        </w:rPr>
        <w:t xml:space="preserve">Bilet în afara perioadei (niciun sens în perioada permisă): </w:t>
      </w:r>
    </w:p>
    <w:p w14:paraId="52B9C52E" w14:textId="77777777" w:rsidR="00A2634C" w:rsidRPr="00DF2A70" w:rsidRDefault="00A2634C" w:rsidP="00A2634C">
      <w:pPr>
        <w:numPr>
          <w:ilvl w:val="1"/>
          <w:numId w:val="9"/>
        </w:numPr>
        <w:spacing w:after="0" w:line="240" w:lineRule="auto"/>
        <w:jc w:val="both"/>
        <w:rPr>
          <w:rFonts w:cs="Times New Roman"/>
          <w:sz w:val="22"/>
          <w:szCs w:val="22"/>
        </w:rPr>
      </w:pPr>
      <w:r w:rsidRPr="00DF2A70">
        <w:rPr>
          <w:rFonts w:ascii="Segoe UI Symbol" w:hAnsi="Segoe UI Symbol" w:cs="Segoe UI Symbol"/>
          <w:sz w:val="22"/>
          <w:szCs w:val="22"/>
        </w:rPr>
        <w:t>❌</w:t>
      </w:r>
      <w:r w:rsidRPr="00DF2A70">
        <w:rPr>
          <w:rFonts w:cs="Times New Roman"/>
          <w:sz w:val="22"/>
          <w:szCs w:val="22"/>
        </w:rPr>
        <w:t xml:space="preserve"> nu se decontează. </w:t>
      </w:r>
    </w:p>
    <w:p w14:paraId="3BCE5672" w14:textId="77777777" w:rsidR="00A2634C" w:rsidRPr="00DF2A70" w:rsidRDefault="00A2634C" w:rsidP="00A2634C">
      <w:pPr>
        <w:spacing w:after="0" w:line="240" w:lineRule="auto"/>
        <w:jc w:val="both"/>
        <w:rPr>
          <w:rFonts w:cs="Times New Roman"/>
          <w:sz w:val="22"/>
          <w:szCs w:val="22"/>
        </w:rPr>
      </w:pPr>
      <w:r w:rsidRPr="00DF2A70">
        <w:rPr>
          <w:rFonts w:ascii="Segoe UI Symbol" w:hAnsi="Segoe UI Symbol" w:cs="Segoe UI Symbol"/>
          <w:sz w:val="22"/>
          <w:szCs w:val="22"/>
        </w:rPr>
        <w:t>🔍</w:t>
      </w:r>
      <w:r w:rsidRPr="00DF2A70">
        <w:rPr>
          <w:rFonts w:cs="Times New Roman"/>
          <w:sz w:val="22"/>
          <w:szCs w:val="22"/>
        </w:rPr>
        <w:t xml:space="preserve"> Concluzie:</w:t>
      </w:r>
    </w:p>
    <w:p w14:paraId="75D719FE" w14:textId="77777777" w:rsidR="00A2634C" w:rsidRPr="00DF2A70" w:rsidRDefault="00A2634C" w:rsidP="00A2634C">
      <w:pPr>
        <w:numPr>
          <w:ilvl w:val="0"/>
          <w:numId w:val="10"/>
        </w:numPr>
        <w:spacing w:after="0" w:line="240" w:lineRule="auto"/>
        <w:jc w:val="both"/>
        <w:rPr>
          <w:rFonts w:cs="Times New Roman"/>
          <w:sz w:val="22"/>
          <w:szCs w:val="22"/>
        </w:rPr>
      </w:pPr>
      <w:r w:rsidRPr="00DF2A70">
        <w:rPr>
          <w:rFonts w:cs="Times New Roman"/>
          <w:sz w:val="22"/>
          <w:szCs w:val="22"/>
        </w:rPr>
        <w:t xml:space="preserve">ambele sensuri eligibile </w:t>
      </w:r>
      <w:r w:rsidRPr="00DF2A70">
        <w:rPr>
          <w:rFonts w:ascii="Arial" w:hAnsi="Arial"/>
          <w:sz w:val="22"/>
          <w:szCs w:val="22"/>
        </w:rPr>
        <w:t>→</w:t>
      </w:r>
      <w:r w:rsidRPr="00DF2A70">
        <w:rPr>
          <w:rFonts w:cs="Times New Roman"/>
          <w:sz w:val="22"/>
          <w:szCs w:val="22"/>
        </w:rPr>
        <w:t xml:space="preserve"> p</w:t>
      </w:r>
      <w:r w:rsidRPr="00DF2A70">
        <w:rPr>
          <w:rFonts w:cs="Trebuchet MS"/>
          <w:sz w:val="22"/>
          <w:szCs w:val="22"/>
        </w:rPr>
        <w:t>â</w:t>
      </w:r>
      <w:r w:rsidRPr="00DF2A70">
        <w:rPr>
          <w:rFonts w:cs="Times New Roman"/>
          <w:sz w:val="22"/>
          <w:szCs w:val="22"/>
        </w:rPr>
        <w:t>n</w:t>
      </w:r>
      <w:r w:rsidRPr="00DF2A70">
        <w:rPr>
          <w:rFonts w:cs="Trebuchet MS"/>
          <w:sz w:val="22"/>
          <w:szCs w:val="22"/>
        </w:rPr>
        <w:t>ă</w:t>
      </w:r>
      <w:r w:rsidRPr="00DF2A70">
        <w:rPr>
          <w:rFonts w:cs="Times New Roman"/>
          <w:sz w:val="22"/>
          <w:szCs w:val="22"/>
        </w:rPr>
        <w:t xml:space="preserve"> la 600 lei din total </w:t>
      </w:r>
    </w:p>
    <w:p w14:paraId="580D2985" w14:textId="77777777" w:rsidR="00A2634C" w:rsidRPr="00DF2A70" w:rsidRDefault="00A2634C" w:rsidP="00A2634C">
      <w:pPr>
        <w:numPr>
          <w:ilvl w:val="0"/>
          <w:numId w:val="10"/>
        </w:numPr>
        <w:spacing w:after="0" w:line="240" w:lineRule="auto"/>
        <w:jc w:val="both"/>
        <w:rPr>
          <w:rFonts w:cs="Times New Roman"/>
          <w:sz w:val="22"/>
          <w:szCs w:val="22"/>
        </w:rPr>
      </w:pPr>
      <w:r w:rsidRPr="00DF2A70">
        <w:rPr>
          <w:rFonts w:cs="Times New Roman"/>
          <w:sz w:val="22"/>
          <w:szCs w:val="22"/>
        </w:rPr>
        <w:t xml:space="preserve">un singur sens eligibil (cu bilet dus–întors) </w:t>
      </w:r>
      <w:r w:rsidRPr="00DF2A70">
        <w:rPr>
          <w:rFonts w:ascii="Arial" w:hAnsi="Arial"/>
          <w:sz w:val="22"/>
          <w:szCs w:val="22"/>
        </w:rPr>
        <w:t>→</w:t>
      </w:r>
      <w:r w:rsidRPr="00DF2A70">
        <w:rPr>
          <w:rFonts w:cs="Times New Roman"/>
          <w:sz w:val="22"/>
          <w:szCs w:val="22"/>
        </w:rPr>
        <w:t xml:space="preserve"> doar 50% din bilet </w:t>
      </w:r>
    </w:p>
    <w:p w14:paraId="0BFEC416" w14:textId="77777777" w:rsidR="00A2634C" w:rsidRPr="00DF2A70" w:rsidRDefault="00A2634C" w:rsidP="00A2634C">
      <w:pPr>
        <w:numPr>
          <w:ilvl w:val="0"/>
          <w:numId w:val="10"/>
        </w:numPr>
        <w:spacing w:after="0" w:line="240" w:lineRule="auto"/>
        <w:jc w:val="both"/>
        <w:rPr>
          <w:rFonts w:cs="Times New Roman"/>
          <w:sz w:val="22"/>
          <w:szCs w:val="22"/>
        </w:rPr>
      </w:pPr>
      <w:r w:rsidRPr="00DF2A70">
        <w:rPr>
          <w:rFonts w:cs="Times New Roman"/>
          <w:sz w:val="22"/>
          <w:szCs w:val="22"/>
        </w:rPr>
        <w:t xml:space="preserve">un singur sens cumpărat separat </w:t>
      </w:r>
      <w:r w:rsidRPr="00DF2A70">
        <w:rPr>
          <w:rFonts w:ascii="Arial" w:hAnsi="Arial"/>
          <w:sz w:val="22"/>
          <w:szCs w:val="22"/>
        </w:rPr>
        <w:t>→</w:t>
      </w:r>
      <w:r w:rsidRPr="00DF2A70">
        <w:rPr>
          <w:rFonts w:cs="Times New Roman"/>
          <w:sz w:val="22"/>
          <w:szCs w:val="22"/>
        </w:rPr>
        <w:t xml:space="preserve"> p</w:t>
      </w:r>
      <w:r w:rsidRPr="00DF2A70">
        <w:rPr>
          <w:rFonts w:cs="Trebuchet MS"/>
          <w:sz w:val="22"/>
          <w:szCs w:val="22"/>
        </w:rPr>
        <w:t>â</w:t>
      </w:r>
      <w:r w:rsidRPr="00DF2A70">
        <w:rPr>
          <w:rFonts w:cs="Times New Roman"/>
          <w:sz w:val="22"/>
          <w:szCs w:val="22"/>
        </w:rPr>
        <w:t>n</w:t>
      </w:r>
      <w:r w:rsidRPr="00DF2A70">
        <w:rPr>
          <w:rFonts w:cs="Trebuchet MS"/>
          <w:sz w:val="22"/>
          <w:szCs w:val="22"/>
        </w:rPr>
        <w:t>ă</w:t>
      </w:r>
      <w:r w:rsidRPr="00DF2A70">
        <w:rPr>
          <w:rFonts w:cs="Times New Roman"/>
          <w:sz w:val="22"/>
          <w:szCs w:val="22"/>
        </w:rPr>
        <w:t xml:space="preserve"> la 600 lei </w:t>
      </w:r>
    </w:p>
    <w:p w14:paraId="47B541A1" w14:textId="77777777" w:rsidR="00A2634C" w:rsidRPr="00DF2A70" w:rsidRDefault="00A2634C" w:rsidP="00A2634C">
      <w:pPr>
        <w:numPr>
          <w:ilvl w:val="0"/>
          <w:numId w:val="10"/>
        </w:numPr>
        <w:spacing w:after="0" w:line="240" w:lineRule="auto"/>
        <w:jc w:val="both"/>
        <w:rPr>
          <w:rFonts w:cs="Times New Roman"/>
          <w:sz w:val="22"/>
          <w:szCs w:val="22"/>
        </w:rPr>
      </w:pPr>
      <w:r w:rsidRPr="00DF2A70">
        <w:rPr>
          <w:rFonts w:cs="Times New Roman"/>
          <w:sz w:val="22"/>
          <w:szCs w:val="22"/>
        </w:rPr>
        <w:t xml:space="preserve">niciun sens eligibil </w:t>
      </w:r>
      <w:r w:rsidRPr="00DF2A70">
        <w:rPr>
          <w:rFonts w:ascii="Arial" w:hAnsi="Arial"/>
          <w:sz w:val="22"/>
          <w:szCs w:val="22"/>
        </w:rPr>
        <w:t>→</w:t>
      </w:r>
      <w:r w:rsidRPr="00DF2A70">
        <w:rPr>
          <w:rFonts w:cs="Times New Roman"/>
          <w:sz w:val="22"/>
          <w:szCs w:val="22"/>
        </w:rPr>
        <w:t xml:space="preserve"> 0 lei</w:t>
      </w:r>
    </w:p>
    <w:p w14:paraId="0FA39BD4" w14:textId="77777777" w:rsidR="00A2634C" w:rsidRPr="00DF2A70" w:rsidRDefault="00A2634C" w:rsidP="00A2634C">
      <w:pPr>
        <w:spacing w:after="0" w:line="240" w:lineRule="auto"/>
        <w:jc w:val="both"/>
        <w:rPr>
          <w:rFonts w:eastAsia="Times New Roman" w:cs="Times New Roman"/>
          <w:i/>
          <w:iCs/>
          <w:sz w:val="22"/>
          <w:szCs w:val="22"/>
          <w:lang w:val="en-GB" w:eastAsia="en-GB"/>
        </w:rPr>
      </w:pPr>
    </w:p>
    <w:p w14:paraId="129DBB6E" w14:textId="77777777" w:rsidR="00A2634C" w:rsidRPr="00DF2A70" w:rsidRDefault="00A2634C" w:rsidP="00A2634C">
      <w:pPr>
        <w:spacing w:after="0" w:line="240" w:lineRule="auto"/>
        <w:jc w:val="both"/>
        <w:rPr>
          <w:rFonts w:eastAsia="Times New Roman" w:cs="Times New Roman"/>
          <w:i/>
          <w:iCs/>
          <w:sz w:val="22"/>
          <w:szCs w:val="22"/>
          <w:lang w:eastAsia="en-GB"/>
        </w:rPr>
      </w:pPr>
      <w:r w:rsidRPr="00DF2A70">
        <w:rPr>
          <w:rFonts w:eastAsia="Times New Roman" w:cs="Times New Roman"/>
          <w:i/>
          <w:iCs/>
          <w:sz w:val="22"/>
          <w:szCs w:val="22"/>
          <w:lang w:eastAsia="en-GB"/>
        </w:rPr>
        <w:t>Exemple:</w:t>
      </w:r>
    </w:p>
    <w:tbl>
      <w:tblPr>
        <w:tblStyle w:val="GridTable1Light-Accent1"/>
        <w:tblW w:w="9350" w:type="dxa"/>
        <w:tblLook w:val="04A0" w:firstRow="1" w:lastRow="0" w:firstColumn="1" w:lastColumn="0" w:noHBand="0" w:noVBand="1"/>
      </w:tblPr>
      <w:tblGrid>
        <w:gridCol w:w="2690"/>
        <w:gridCol w:w="6660"/>
      </w:tblGrid>
      <w:tr w:rsidR="00A2634C" w:rsidRPr="00DF2A70" w14:paraId="22006C29" w14:textId="77777777" w:rsidTr="009F41DF">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90" w:type="dxa"/>
            <w:noWrap/>
            <w:hideMark/>
          </w:tcPr>
          <w:p w14:paraId="482C3344" w14:textId="77777777" w:rsidR="00A2634C" w:rsidRPr="00DF2A70" w:rsidRDefault="00A2634C" w:rsidP="009F41DF">
            <w:pPr>
              <w:pStyle w:val="ListParagraph"/>
              <w:ind w:left="450"/>
              <w:rPr>
                <w:rFonts w:eastAsia="Times New Roman" w:cs="Calibri"/>
                <w:b w:val="0"/>
                <w:bCs w:val="0"/>
                <w:color w:val="000000"/>
                <w:sz w:val="22"/>
                <w:szCs w:val="22"/>
                <w:lang w:eastAsia="en-GB"/>
              </w:rPr>
            </w:pPr>
            <w:r w:rsidRPr="00DF2A70">
              <w:rPr>
                <w:b w:val="0"/>
                <w:bCs w:val="0"/>
                <w:sz w:val="22"/>
                <w:szCs w:val="22"/>
              </w:rPr>
              <w:t>*Perioada în care se poate realiza deplasarea către tabere</w:t>
            </w:r>
          </w:p>
        </w:tc>
        <w:tc>
          <w:tcPr>
            <w:tcW w:w="6660" w:type="dxa"/>
            <w:noWrap/>
            <w:hideMark/>
          </w:tcPr>
          <w:p w14:paraId="62B79C68" w14:textId="77777777" w:rsidR="00A2634C" w:rsidRPr="00DF2A70" w:rsidRDefault="00A2634C" w:rsidP="009F41DF">
            <w:pPr>
              <w:cnfStyle w:val="100000000000" w:firstRow="1" w:lastRow="0" w:firstColumn="0" w:lastColumn="0" w:oddVBand="0" w:evenVBand="0" w:oddHBand="0" w:evenHBand="0" w:firstRowFirstColumn="0" w:firstRowLastColumn="0" w:lastRowFirstColumn="0" w:lastRowLastColumn="0"/>
              <w:rPr>
                <w:rFonts w:eastAsia="Times New Roman" w:cs="Calibri"/>
                <w:b w:val="0"/>
                <w:bCs w:val="0"/>
                <w:color w:val="000000"/>
                <w:sz w:val="22"/>
                <w:szCs w:val="22"/>
                <w:lang w:eastAsia="en-GB"/>
              </w:rPr>
            </w:pPr>
            <w:r w:rsidRPr="00DF2A70">
              <w:rPr>
                <w:rFonts w:eastAsia="Times New Roman" w:cs="Calibri"/>
                <w:b w:val="0"/>
                <w:bCs w:val="0"/>
                <w:color w:val="000000"/>
                <w:sz w:val="22"/>
                <w:szCs w:val="22"/>
                <w:lang w:eastAsia="en-GB"/>
              </w:rPr>
              <w:t xml:space="preserve">Sosirea în România: începând de sâmbătă până marți (cu cel mult 3 zile înainte de începerea taberei) </w:t>
            </w:r>
            <w:r w:rsidRPr="00DF2A70">
              <w:rPr>
                <w:rFonts w:eastAsia="Times New Roman" w:cs="Calibri"/>
                <w:bCs w:val="0"/>
                <w:sz w:val="22"/>
                <w:szCs w:val="22"/>
                <w:lang w:eastAsia="en-GB"/>
              </w:rPr>
              <w:t>sâmbătă – marți</w:t>
            </w:r>
            <w:r w:rsidRPr="00DF2A70">
              <w:rPr>
                <w:rFonts w:eastAsia="Times New Roman" w:cs="Calibri"/>
                <w:b w:val="0"/>
                <w:bCs w:val="0"/>
                <w:sz w:val="22"/>
                <w:szCs w:val="22"/>
                <w:lang w:eastAsia="en-GB"/>
              </w:rPr>
              <w:t xml:space="preserve"> </w:t>
            </w:r>
            <w:r w:rsidRPr="00DF2A70">
              <w:rPr>
                <w:rFonts w:eastAsia="Times New Roman" w:cs="Calibri"/>
                <w:b w:val="0"/>
                <w:bCs w:val="0"/>
                <w:color w:val="000000"/>
                <w:sz w:val="22"/>
                <w:szCs w:val="22"/>
                <w:lang w:eastAsia="en-GB"/>
              </w:rPr>
              <w:t>(max. 3 zile înainte)</w:t>
            </w:r>
          </w:p>
          <w:p w14:paraId="38F8206B" w14:textId="77777777" w:rsidR="00A2634C" w:rsidRPr="00DF2A70" w:rsidRDefault="00A2634C" w:rsidP="009F41DF">
            <w:pPr>
              <w:cnfStyle w:val="100000000000" w:firstRow="1" w:lastRow="0" w:firstColumn="0" w:lastColumn="0" w:oddVBand="0" w:evenVBand="0" w:oddHBand="0" w:evenHBand="0" w:firstRowFirstColumn="0" w:firstRowLastColumn="0" w:lastRowFirstColumn="0" w:lastRowLastColumn="0"/>
              <w:rPr>
                <w:rFonts w:eastAsia="Times New Roman" w:cs="Calibri"/>
                <w:b w:val="0"/>
                <w:bCs w:val="0"/>
                <w:color w:val="000000"/>
                <w:sz w:val="22"/>
                <w:szCs w:val="22"/>
                <w:lang w:eastAsia="en-GB"/>
              </w:rPr>
            </w:pPr>
            <w:r w:rsidRPr="00DF2A70">
              <w:rPr>
                <w:rFonts w:eastAsia="Times New Roman" w:cs="Calibri"/>
                <w:b w:val="0"/>
                <w:bCs w:val="0"/>
                <w:color w:val="000000"/>
                <w:sz w:val="22"/>
                <w:szCs w:val="22"/>
                <w:lang w:eastAsia="en-GB"/>
              </w:rPr>
              <w:t xml:space="preserve">Plecarea din România: de marți până vineri (în cel mult 3 zile după încheierea taberei) </w:t>
            </w:r>
            <w:r w:rsidRPr="00DF2A70">
              <w:rPr>
                <w:rFonts w:eastAsia="Times New Roman" w:cs="Calibri"/>
                <w:bCs w:val="0"/>
                <w:sz w:val="22"/>
                <w:szCs w:val="22"/>
                <w:lang w:eastAsia="en-GB"/>
              </w:rPr>
              <w:t>marți – vineri</w:t>
            </w:r>
            <w:r w:rsidRPr="00DF2A70">
              <w:rPr>
                <w:rFonts w:eastAsia="Times New Roman" w:cs="Calibri"/>
                <w:b w:val="0"/>
                <w:bCs w:val="0"/>
                <w:sz w:val="22"/>
                <w:szCs w:val="22"/>
                <w:lang w:eastAsia="en-GB"/>
              </w:rPr>
              <w:t xml:space="preserve"> </w:t>
            </w:r>
            <w:r w:rsidRPr="00DF2A70">
              <w:rPr>
                <w:rFonts w:eastAsia="Times New Roman" w:cs="Calibri"/>
                <w:b w:val="0"/>
                <w:bCs w:val="0"/>
                <w:color w:val="000000"/>
                <w:sz w:val="22"/>
                <w:szCs w:val="22"/>
                <w:lang w:eastAsia="en-GB"/>
              </w:rPr>
              <w:t>(max. 3 zile după)</w:t>
            </w:r>
          </w:p>
        </w:tc>
      </w:tr>
      <w:tr w:rsidR="00A2634C" w:rsidRPr="00DF2A70" w14:paraId="4995AC1F" w14:textId="77777777" w:rsidTr="009F41DF">
        <w:trPr>
          <w:trHeight w:val="20"/>
        </w:trPr>
        <w:tc>
          <w:tcPr>
            <w:cnfStyle w:val="001000000000" w:firstRow="0" w:lastRow="0" w:firstColumn="1" w:lastColumn="0" w:oddVBand="0" w:evenVBand="0" w:oddHBand="0" w:evenHBand="0" w:firstRowFirstColumn="0" w:firstRowLastColumn="0" w:lastRowFirstColumn="0" w:lastRowLastColumn="0"/>
            <w:tcW w:w="2690" w:type="dxa"/>
            <w:vMerge w:val="restart"/>
            <w:noWrap/>
            <w:hideMark/>
          </w:tcPr>
          <w:p w14:paraId="054218B8" w14:textId="77777777" w:rsidR="00A2634C" w:rsidRPr="00DF2A70" w:rsidRDefault="00A2634C" w:rsidP="009F41DF">
            <w:pPr>
              <w:pStyle w:val="ListParagraph"/>
              <w:ind w:left="450"/>
              <w:rPr>
                <w:b w:val="0"/>
                <w:bCs w:val="0"/>
                <w:sz w:val="22"/>
                <w:szCs w:val="22"/>
              </w:rPr>
            </w:pPr>
            <w:r w:rsidRPr="00DF2A70">
              <w:rPr>
                <w:b w:val="0"/>
                <w:bCs w:val="0"/>
                <w:sz w:val="22"/>
                <w:szCs w:val="22"/>
              </w:rPr>
              <w:t>Exemplu 1:</w:t>
            </w:r>
          </w:p>
        </w:tc>
        <w:tc>
          <w:tcPr>
            <w:tcW w:w="6660" w:type="dxa"/>
            <w:noWrap/>
            <w:hideMark/>
          </w:tcPr>
          <w:p w14:paraId="53BB0AAF" w14:textId="77777777" w:rsidR="00A2634C" w:rsidRPr="00DF2A70" w:rsidRDefault="00A2634C" w:rsidP="009F41DF">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lang w:eastAsia="en-GB"/>
              </w:rPr>
            </w:pPr>
            <w:r w:rsidRPr="00DF2A70">
              <w:rPr>
                <w:rFonts w:eastAsia="Times New Roman" w:cs="Calibri"/>
                <w:sz w:val="22"/>
                <w:szCs w:val="22"/>
                <w:lang w:eastAsia="en-GB"/>
              </w:rPr>
              <w:t>Bilet dus - întors 550 lei</w:t>
            </w:r>
          </w:p>
        </w:tc>
      </w:tr>
      <w:tr w:rsidR="00A2634C" w:rsidRPr="00DF2A70" w14:paraId="213BBD88" w14:textId="77777777" w:rsidTr="009F41DF">
        <w:trPr>
          <w:trHeight w:val="20"/>
        </w:trPr>
        <w:tc>
          <w:tcPr>
            <w:cnfStyle w:val="001000000000" w:firstRow="0" w:lastRow="0" w:firstColumn="1" w:lastColumn="0" w:oddVBand="0" w:evenVBand="0" w:oddHBand="0" w:evenHBand="0" w:firstRowFirstColumn="0" w:firstRowLastColumn="0" w:lastRowFirstColumn="0" w:lastRowLastColumn="0"/>
            <w:tcW w:w="2690" w:type="dxa"/>
            <w:vMerge/>
            <w:noWrap/>
            <w:hideMark/>
          </w:tcPr>
          <w:p w14:paraId="0DF90538" w14:textId="77777777" w:rsidR="00A2634C" w:rsidRPr="00DF2A70" w:rsidRDefault="00A2634C" w:rsidP="009F41DF">
            <w:pPr>
              <w:pStyle w:val="ListParagraph"/>
              <w:ind w:left="450"/>
              <w:jc w:val="center"/>
              <w:rPr>
                <w:b w:val="0"/>
                <w:bCs w:val="0"/>
                <w:sz w:val="22"/>
                <w:szCs w:val="22"/>
              </w:rPr>
            </w:pPr>
          </w:p>
        </w:tc>
        <w:tc>
          <w:tcPr>
            <w:tcW w:w="6660" w:type="dxa"/>
            <w:noWrap/>
            <w:hideMark/>
          </w:tcPr>
          <w:p w14:paraId="2549F4A9" w14:textId="77777777" w:rsidR="00A2634C" w:rsidRPr="00DF2A70" w:rsidRDefault="00A2634C" w:rsidP="009F41DF">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lang w:eastAsia="en-GB"/>
              </w:rPr>
            </w:pPr>
            <w:r w:rsidRPr="00DF2A70">
              <w:rPr>
                <w:rFonts w:eastAsia="Times New Roman" w:cs="Calibri"/>
                <w:sz w:val="22"/>
                <w:szCs w:val="22"/>
                <w:lang w:eastAsia="en-GB"/>
              </w:rPr>
              <w:t>Sosire: sâmbătă                                                                                                                                                                Plecare: marți</w:t>
            </w:r>
          </w:p>
        </w:tc>
      </w:tr>
      <w:tr w:rsidR="00A2634C" w:rsidRPr="00DF2A70" w14:paraId="18DCCC72" w14:textId="77777777" w:rsidTr="009F41DF">
        <w:trPr>
          <w:trHeight w:val="20"/>
        </w:trPr>
        <w:tc>
          <w:tcPr>
            <w:cnfStyle w:val="001000000000" w:firstRow="0" w:lastRow="0" w:firstColumn="1" w:lastColumn="0" w:oddVBand="0" w:evenVBand="0" w:oddHBand="0" w:evenHBand="0" w:firstRowFirstColumn="0" w:firstRowLastColumn="0" w:lastRowFirstColumn="0" w:lastRowLastColumn="0"/>
            <w:tcW w:w="2690" w:type="dxa"/>
            <w:vMerge/>
            <w:noWrap/>
            <w:hideMark/>
          </w:tcPr>
          <w:p w14:paraId="0BE2BE7C" w14:textId="77777777" w:rsidR="00A2634C" w:rsidRPr="00DF2A70" w:rsidRDefault="00A2634C" w:rsidP="009F41DF">
            <w:pPr>
              <w:pStyle w:val="ListParagraph"/>
              <w:ind w:left="450"/>
              <w:jc w:val="center"/>
              <w:rPr>
                <w:b w:val="0"/>
                <w:bCs w:val="0"/>
                <w:sz w:val="22"/>
                <w:szCs w:val="22"/>
              </w:rPr>
            </w:pPr>
          </w:p>
        </w:tc>
        <w:tc>
          <w:tcPr>
            <w:tcW w:w="6660" w:type="dxa"/>
            <w:noWrap/>
            <w:hideMark/>
          </w:tcPr>
          <w:p w14:paraId="14B257BE" w14:textId="77777777" w:rsidR="00A2634C" w:rsidRPr="00DF2A70" w:rsidRDefault="00A2634C" w:rsidP="009F41DF">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lang w:eastAsia="en-GB"/>
              </w:rPr>
            </w:pPr>
            <w:r w:rsidRPr="00DF2A70">
              <w:rPr>
                <w:rFonts w:eastAsia="Times New Roman" w:cs="Calibri"/>
                <w:sz w:val="22"/>
                <w:szCs w:val="22"/>
                <w:lang w:eastAsia="en-GB"/>
              </w:rPr>
              <w:t>Decontare: 550 lei (integral)</w:t>
            </w:r>
          </w:p>
        </w:tc>
      </w:tr>
      <w:tr w:rsidR="00A2634C" w:rsidRPr="00DF2A70" w14:paraId="1685CE7C" w14:textId="77777777" w:rsidTr="009F41DF">
        <w:trPr>
          <w:trHeight w:val="20"/>
        </w:trPr>
        <w:tc>
          <w:tcPr>
            <w:cnfStyle w:val="001000000000" w:firstRow="0" w:lastRow="0" w:firstColumn="1" w:lastColumn="0" w:oddVBand="0" w:evenVBand="0" w:oddHBand="0" w:evenHBand="0" w:firstRowFirstColumn="0" w:firstRowLastColumn="0" w:lastRowFirstColumn="0" w:lastRowLastColumn="0"/>
            <w:tcW w:w="2690" w:type="dxa"/>
            <w:vMerge w:val="restart"/>
            <w:noWrap/>
            <w:hideMark/>
          </w:tcPr>
          <w:p w14:paraId="699C02A2" w14:textId="77777777" w:rsidR="00A2634C" w:rsidRPr="00DF2A70" w:rsidRDefault="00A2634C" w:rsidP="009F41DF">
            <w:pPr>
              <w:pStyle w:val="ListParagraph"/>
              <w:ind w:left="450"/>
              <w:rPr>
                <w:b w:val="0"/>
                <w:bCs w:val="0"/>
                <w:sz w:val="22"/>
                <w:szCs w:val="22"/>
              </w:rPr>
            </w:pPr>
            <w:r w:rsidRPr="00DF2A70">
              <w:rPr>
                <w:b w:val="0"/>
                <w:bCs w:val="0"/>
                <w:sz w:val="22"/>
                <w:szCs w:val="22"/>
              </w:rPr>
              <w:t>Exemplu 2:</w:t>
            </w:r>
          </w:p>
        </w:tc>
        <w:tc>
          <w:tcPr>
            <w:tcW w:w="6660" w:type="dxa"/>
            <w:noWrap/>
            <w:hideMark/>
          </w:tcPr>
          <w:p w14:paraId="211DFD29" w14:textId="77777777" w:rsidR="00A2634C" w:rsidRPr="00DF2A70" w:rsidRDefault="00A2634C" w:rsidP="009F41DF">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lang w:eastAsia="en-GB"/>
              </w:rPr>
            </w:pPr>
            <w:r w:rsidRPr="00DF2A70">
              <w:rPr>
                <w:rFonts w:eastAsia="Times New Roman" w:cs="Calibri"/>
                <w:sz w:val="22"/>
                <w:szCs w:val="22"/>
                <w:lang w:eastAsia="en-GB"/>
              </w:rPr>
              <w:t>Bilet dus - întors 650 lei</w:t>
            </w:r>
          </w:p>
        </w:tc>
      </w:tr>
      <w:tr w:rsidR="00A2634C" w:rsidRPr="00DF2A70" w14:paraId="5C540DF0" w14:textId="77777777" w:rsidTr="009F41DF">
        <w:trPr>
          <w:trHeight w:val="20"/>
        </w:trPr>
        <w:tc>
          <w:tcPr>
            <w:cnfStyle w:val="001000000000" w:firstRow="0" w:lastRow="0" w:firstColumn="1" w:lastColumn="0" w:oddVBand="0" w:evenVBand="0" w:oddHBand="0" w:evenHBand="0" w:firstRowFirstColumn="0" w:firstRowLastColumn="0" w:lastRowFirstColumn="0" w:lastRowLastColumn="0"/>
            <w:tcW w:w="2690" w:type="dxa"/>
            <w:vMerge/>
            <w:noWrap/>
            <w:hideMark/>
          </w:tcPr>
          <w:p w14:paraId="264F348E" w14:textId="77777777" w:rsidR="00A2634C" w:rsidRPr="00DF2A70" w:rsidRDefault="00A2634C" w:rsidP="009F41DF">
            <w:pPr>
              <w:rPr>
                <w:b w:val="0"/>
                <w:bCs w:val="0"/>
                <w:sz w:val="22"/>
                <w:szCs w:val="22"/>
              </w:rPr>
            </w:pPr>
          </w:p>
        </w:tc>
        <w:tc>
          <w:tcPr>
            <w:tcW w:w="6660" w:type="dxa"/>
            <w:noWrap/>
            <w:hideMark/>
          </w:tcPr>
          <w:p w14:paraId="479FE654" w14:textId="77777777" w:rsidR="00A2634C" w:rsidRPr="00DF2A70" w:rsidRDefault="00A2634C" w:rsidP="009F41DF">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lang w:eastAsia="en-GB"/>
              </w:rPr>
            </w:pPr>
            <w:r w:rsidRPr="00DF2A70">
              <w:rPr>
                <w:rFonts w:eastAsia="Times New Roman" w:cs="Calibri"/>
                <w:sz w:val="22"/>
                <w:szCs w:val="22"/>
                <w:lang w:eastAsia="en-GB"/>
              </w:rPr>
              <w:t xml:space="preserve">Sosire: luni                                                                                                                   Plecare: vineri </w:t>
            </w:r>
          </w:p>
        </w:tc>
      </w:tr>
      <w:tr w:rsidR="00A2634C" w:rsidRPr="00DF2A70" w14:paraId="598A758D" w14:textId="77777777" w:rsidTr="009F41DF">
        <w:trPr>
          <w:trHeight w:val="20"/>
        </w:trPr>
        <w:tc>
          <w:tcPr>
            <w:cnfStyle w:val="001000000000" w:firstRow="0" w:lastRow="0" w:firstColumn="1" w:lastColumn="0" w:oddVBand="0" w:evenVBand="0" w:oddHBand="0" w:evenHBand="0" w:firstRowFirstColumn="0" w:firstRowLastColumn="0" w:lastRowFirstColumn="0" w:lastRowLastColumn="0"/>
            <w:tcW w:w="2690" w:type="dxa"/>
            <w:vMerge/>
            <w:noWrap/>
            <w:hideMark/>
          </w:tcPr>
          <w:p w14:paraId="1FA79FD5" w14:textId="77777777" w:rsidR="00A2634C" w:rsidRPr="00DF2A70" w:rsidRDefault="00A2634C" w:rsidP="009F41DF">
            <w:pPr>
              <w:pStyle w:val="ListParagraph"/>
              <w:ind w:left="450"/>
              <w:rPr>
                <w:b w:val="0"/>
                <w:bCs w:val="0"/>
                <w:sz w:val="22"/>
                <w:szCs w:val="22"/>
              </w:rPr>
            </w:pPr>
          </w:p>
        </w:tc>
        <w:tc>
          <w:tcPr>
            <w:tcW w:w="6660" w:type="dxa"/>
            <w:noWrap/>
            <w:hideMark/>
          </w:tcPr>
          <w:p w14:paraId="7CAB7A94" w14:textId="77777777" w:rsidR="00A2634C" w:rsidRPr="00DF2A70" w:rsidRDefault="00A2634C" w:rsidP="009F41DF">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lang w:eastAsia="en-GB"/>
              </w:rPr>
            </w:pPr>
            <w:r w:rsidRPr="00DF2A70">
              <w:rPr>
                <w:rFonts w:eastAsia="Times New Roman" w:cs="Calibri"/>
                <w:sz w:val="22"/>
                <w:szCs w:val="22"/>
                <w:lang w:eastAsia="en-GB"/>
              </w:rPr>
              <w:t>Decontare: 600 lei (maxim)</w:t>
            </w:r>
          </w:p>
        </w:tc>
      </w:tr>
      <w:tr w:rsidR="00A2634C" w:rsidRPr="00DF2A70" w14:paraId="18D3EF43" w14:textId="77777777" w:rsidTr="009F41DF">
        <w:trPr>
          <w:trHeight w:val="20"/>
        </w:trPr>
        <w:tc>
          <w:tcPr>
            <w:cnfStyle w:val="001000000000" w:firstRow="0" w:lastRow="0" w:firstColumn="1" w:lastColumn="0" w:oddVBand="0" w:evenVBand="0" w:oddHBand="0" w:evenHBand="0" w:firstRowFirstColumn="0" w:firstRowLastColumn="0" w:lastRowFirstColumn="0" w:lastRowLastColumn="0"/>
            <w:tcW w:w="2690" w:type="dxa"/>
            <w:vMerge w:val="restart"/>
            <w:noWrap/>
            <w:hideMark/>
          </w:tcPr>
          <w:p w14:paraId="2FCC90BE" w14:textId="77777777" w:rsidR="00A2634C" w:rsidRPr="00DF2A70" w:rsidRDefault="00A2634C" w:rsidP="009F41DF">
            <w:pPr>
              <w:pStyle w:val="ListParagraph"/>
              <w:ind w:left="450"/>
              <w:rPr>
                <w:b w:val="0"/>
                <w:bCs w:val="0"/>
                <w:sz w:val="22"/>
                <w:szCs w:val="22"/>
              </w:rPr>
            </w:pPr>
            <w:r w:rsidRPr="00DF2A70">
              <w:rPr>
                <w:b w:val="0"/>
                <w:bCs w:val="0"/>
                <w:sz w:val="22"/>
                <w:szCs w:val="22"/>
              </w:rPr>
              <w:t>Exemplu 3:</w:t>
            </w:r>
          </w:p>
        </w:tc>
        <w:tc>
          <w:tcPr>
            <w:tcW w:w="6660" w:type="dxa"/>
            <w:noWrap/>
            <w:hideMark/>
          </w:tcPr>
          <w:p w14:paraId="55D99FCA" w14:textId="77777777" w:rsidR="00A2634C" w:rsidRPr="00DF2A70" w:rsidRDefault="00A2634C" w:rsidP="009F41DF">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lang w:eastAsia="en-GB"/>
              </w:rPr>
            </w:pPr>
            <w:r w:rsidRPr="00DF2A70">
              <w:rPr>
                <w:rFonts w:eastAsia="Times New Roman" w:cs="Calibri"/>
                <w:sz w:val="22"/>
                <w:szCs w:val="22"/>
                <w:lang w:eastAsia="en-GB"/>
              </w:rPr>
              <w:t>Bilet dus - întors 500 lei</w:t>
            </w:r>
          </w:p>
        </w:tc>
      </w:tr>
      <w:tr w:rsidR="00A2634C" w:rsidRPr="00DF2A70" w14:paraId="39E6B1FF" w14:textId="77777777" w:rsidTr="009F41DF">
        <w:trPr>
          <w:trHeight w:val="20"/>
        </w:trPr>
        <w:tc>
          <w:tcPr>
            <w:cnfStyle w:val="001000000000" w:firstRow="0" w:lastRow="0" w:firstColumn="1" w:lastColumn="0" w:oddVBand="0" w:evenVBand="0" w:oddHBand="0" w:evenHBand="0" w:firstRowFirstColumn="0" w:firstRowLastColumn="0" w:lastRowFirstColumn="0" w:lastRowLastColumn="0"/>
            <w:tcW w:w="2690" w:type="dxa"/>
            <w:vMerge/>
            <w:noWrap/>
            <w:hideMark/>
          </w:tcPr>
          <w:p w14:paraId="158E9FE1" w14:textId="77777777" w:rsidR="00A2634C" w:rsidRPr="00DF2A70" w:rsidRDefault="00A2634C" w:rsidP="009F41DF">
            <w:pPr>
              <w:pStyle w:val="ListParagraph"/>
              <w:ind w:left="450"/>
              <w:rPr>
                <w:b w:val="0"/>
                <w:bCs w:val="0"/>
                <w:sz w:val="22"/>
                <w:szCs w:val="22"/>
              </w:rPr>
            </w:pPr>
          </w:p>
        </w:tc>
        <w:tc>
          <w:tcPr>
            <w:tcW w:w="6660" w:type="dxa"/>
            <w:noWrap/>
            <w:hideMark/>
          </w:tcPr>
          <w:p w14:paraId="1B98399B" w14:textId="77777777" w:rsidR="00A2634C" w:rsidRPr="00DF2A70" w:rsidRDefault="00A2634C" w:rsidP="009F41DF">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lang w:eastAsia="en-GB"/>
              </w:rPr>
            </w:pPr>
            <w:r w:rsidRPr="00DF2A70">
              <w:rPr>
                <w:rFonts w:eastAsia="Times New Roman" w:cs="Calibri"/>
                <w:sz w:val="22"/>
                <w:szCs w:val="22"/>
                <w:lang w:eastAsia="en-GB"/>
              </w:rPr>
              <w:t xml:space="preserve">Sosire: sâmbătă                                                                                                              Plecare: Joi </w:t>
            </w:r>
          </w:p>
        </w:tc>
      </w:tr>
      <w:tr w:rsidR="00A2634C" w:rsidRPr="00DF2A70" w14:paraId="5C0A0AB0" w14:textId="77777777" w:rsidTr="009F41DF">
        <w:trPr>
          <w:trHeight w:val="20"/>
        </w:trPr>
        <w:tc>
          <w:tcPr>
            <w:cnfStyle w:val="001000000000" w:firstRow="0" w:lastRow="0" w:firstColumn="1" w:lastColumn="0" w:oddVBand="0" w:evenVBand="0" w:oddHBand="0" w:evenHBand="0" w:firstRowFirstColumn="0" w:firstRowLastColumn="0" w:lastRowFirstColumn="0" w:lastRowLastColumn="0"/>
            <w:tcW w:w="2690" w:type="dxa"/>
            <w:vMerge/>
            <w:noWrap/>
            <w:hideMark/>
          </w:tcPr>
          <w:p w14:paraId="62475070" w14:textId="77777777" w:rsidR="00A2634C" w:rsidRPr="00DF2A70" w:rsidRDefault="00A2634C" w:rsidP="009F41DF">
            <w:pPr>
              <w:pStyle w:val="ListParagraph"/>
              <w:ind w:left="450"/>
              <w:rPr>
                <w:b w:val="0"/>
                <w:bCs w:val="0"/>
                <w:sz w:val="22"/>
                <w:szCs w:val="22"/>
              </w:rPr>
            </w:pPr>
          </w:p>
        </w:tc>
        <w:tc>
          <w:tcPr>
            <w:tcW w:w="6660" w:type="dxa"/>
            <w:noWrap/>
            <w:hideMark/>
          </w:tcPr>
          <w:p w14:paraId="64E5B97E" w14:textId="77777777" w:rsidR="00A2634C" w:rsidRPr="00DF2A70" w:rsidRDefault="00A2634C" w:rsidP="009F41DF">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lang w:eastAsia="en-GB"/>
              </w:rPr>
            </w:pPr>
            <w:r w:rsidRPr="00DF2A70">
              <w:rPr>
                <w:rFonts w:eastAsia="Times New Roman" w:cs="Calibri"/>
                <w:sz w:val="22"/>
                <w:szCs w:val="22"/>
                <w:lang w:eastAsia="en-GB"/>
              </w:rPr>
              <w:t xml:space="preserve">Decontare: 500 lei </w:t>
            </w:r>
          </w:p>
        </w:tc>
      </w:tr>
      <w:tr w:rsidR="00A2634C" w:rsidRPr="00DF2A70" w14:paraId="0F7D9D3C" w14:textId="77777777" w:rsidTr="009F41DF">
        <w:trPr>
          <w:trHeight w:val="20"/>
        </w:trPr>
        <w:tc>
          <w:tcPr>
            <w:cnfStyle w:val="001000000000" w:firstRow="0" w:lastRow="0" w:firstColumn="1" w:lastColumn="0" w:oddVBand="0" w:evenVBand="0" w:oddHBand="0" w:evenHBand="0" w:firstRowFirstColumn="0" w:firstRowLastColumn="0" w:lastRowFirstColumn="0" w:lastRowLastColumn="0"/>
            <w:tcW w:w="2690" w:type="dxa"/>
            <w:vMerge w:val="restart"/>
            <w:noWrap/>
            <w:hideMark/>
          </w:tcPr>
          <w:p w14:paraId="0848DBB5" w14:textId="77777777" w:rsidR="00A2634C" w:rsidRPr="00DF2A70" w:rsidRDefault="00A2634C" w:rsidP="009F41DF">
            <w:pPr>
              <w:pStyle w:val="ListParagraph"/>
              <w:ind w:left="450"/>
              <w:rPr>
                <w:b w:val="0"/>
                <w:bCs w:val="0"/>
                <w:sz w:val="22"/>
                <w:szCs w:val="22"/>
              </w:rPr>
            </w:pPr>
            <w:r w:rsidRPr="00DF2A70">
              <w:rPr>
                <w:b w:val="0"/>
                <w:bCs w:val="0"/>
                <w:sz w:val="22"/>
                <w:szCs w:val="22"/>
              </w:rPr>
              <w:t>Exemplu 4:</w:t>
            </w:r>
          </w:p>
        </w:tc>
        <w:tc>
          <w:tcPr>
            <w:tcW w:w="6660" w:type="dxa"/>
            <w:noWrap/>
            <w:hideMark/>
          </w:tcPr>
          <w:p w14:paraId="6E215317" w14:textId="77777777" w:rsidR="00A2634C" w:rsidRPr="00DF2A70" w:rsidRDefault="00A2634C" w:rsidP="009F41DF">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lang w:eastAsia="en-GB"/>
              </w:rPr>
            </w:pPr>
            <w:r w:rsidRPr="00DF2A70">
              <w:rPr>
                <w:rFonts w:eastAsia="Times New Roman" w:cs="Calibri"/>
                <w:sz w:val="22"/>
                <w:szCs w:val="22"/>
                <w:lang w:eastAsia="en-GB"/>
              </w:rPr>
              <w:t>Bilet dus - întors 500 lei</w:t>
            </w:r>
          </w:p>
        </w:tc>
      </w:tr>
      <w:tr w:rsidR="00A2634C" w:rsidRPr="00DF2A70" w14:paraId="2A114D55" w14:textId="77777777" w:rsidTr="009F41DF">
        <w:trPr>
          <w:trHeight w:val="20"/>
        </w:trPr>
        <w:tc>
          <w:tcPr>
            <w:cnfStyle w:val="001000000000" w:firstRow="0" w:lastRow="0" w:firstColumn="1" w:lastColumn="0" w:oddVBand="0" w:evenVBand="0" w:oddHBand="0" w:evenHBand="0" w:firstRowFirstColumn="0" w:firstRowLastColumn="0" w:lastRowFirstColumn="0" w:lastRowLastColumn="0"/>
            <w:tcW w:w="2690" w:type="dxa"/>
            <w:vMerge/>
            <w:noWrap/>
            <w:hideMark/>
          </w:tcPr>
          <w:p w14:paraId="6105AE48" w14:textId="77777777" w:rsidR="00A2634C" w:rsidRPr="00DF2A70" w:rsidRDefault="00A2634C" w:rsidP="009F41DF">
            <w:pPr>
              <w:pStyle w:val="ListParagraph"/>
              <w:ind w:left="450"/>
              <w:rPr>
                <w:b w:val="0"/>
                <w:bCs w:val="0"/>
                <w:sz w:val="22"/>
                <w:szCs w:val="22"/>
              </w:rPr>
            </w:pPr>
          </w:p>
        </w:tc>
        <w:tc>
          <w:tcPr>
            <w:tcW w:w="6660" w:type="dxa"/>
            <w:noWrap/>
            <w:hideMark/>
          </w:tcPr>
          <w:p w14:paraId="31FBF5CB" w14:textId="77777777" w:rsidR="00A2634C" w:rsidRPr="00DF2A70" w:rsidRDefault="00A2634C" w:rsidP="009F41DF">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lang w:eastAsia="en-GB"/>
              </w:rPr>
            </w:pPr>
            <w:r w:rsidRPr="00DF2A70">
              <w:rPr>
                <w:rFonts w:eastAsia="Times New Roman" w:cs="Calibri"/>
                <w:sz w:val="22"/>
                <w:szCs w:val="22"/>
                <w:lang w:eastAsia="en-GB"/>
              </w:rPr>
              <w:t xml:space="preserve">Sosire: sâmbătă                                                                                                              Plecare: sâmbătă - nu se încadrează </w:t>
            </w:r>
          </w:p>
        </w:tc>
      </w:tr>
      <w:tr w:rsidR="00A2634C" w:rsidRPr="00DF2A70" w14:paraId="061EFEDC" w14:textId="77777777" w:rsidTr="009F41DF">
        <w:trPr>
          <w:trHeight w:val="20"/>
        </w:trPr>
        <w:tc>
          <w:tcPr>
            <w:cnfStyle w:val="001000000000" w:firstRow="0" w:lastRow="0" w:firstColumn="1" w:lastColumn="0" w:oddVBand="0" w:evenVBand="0" w:oddHBand="0" w:evenHBand="0" w:firstRowFirstColumn="0" w:firstRowLastColumn="0" w:lastRowFirstColumn="0" w:lastRowLastColumn="0"/>
            <w:tcW w:w="2690" w:type="dxa"/>
            <w:vMerge/>
            <w:noWrap/>
            <w:hideMark/>
          </w:tcPr>
          <w:p w14:paraId="74D06E86" w14:textId="77777777" w:rsidR="00A2634C" w:rsidRPr="00DF2A70" w:rsidRDefault="00A2634C" w:rsidP="009F41DF">
            <w:pPr>
              <w:pStyle w:val="ListParagraph"/>
              <w:ind w:left="450"/>
              <w:rPr>
                <w:b w:val="0"/>
                <w:bCs w:val="0"/>
                <w:sz w:val="22"/>
                <w:szCs w:val="22"/>
              </w:rPr>
            </w:pPr>
          </w:p>
        </w:tc>
        <w:tc>
          <w:tcPr>
            <w:tcW w:w="6660" w:type="dxa"/>
            <w:noWrap/>
            <w:hideMark/>
          </w:tcPr>
          <w:p w14:paraId="7B2CF0CE" w14:textId="77777777" w:rsidR="00A2634C" w:rsidRPr="00DF2A70" w:rsidRDefault="00A2634C" w:rsidP="009F41DF">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lang w:eastAsia="en-GB"/>
              </w:rPr>
            </w:pPr>
            <w:r w:rsidRPr="00DF2A70">
              <w:rPr>
                <w:rFonts w:eastAsia="Times New Roman" w:cs="Calibri"/>
                <w:sz w:val="22"/>
                <w:szCs w:val="22"/>
                <w:lang w:eastAsia="en-GB"/>
              </w:rPr>
              <w:t xml:space="preserve">Decontare: 250 lei </w:t>
            </w:r>
          </w:p>
        </w:tc>
      </w:tr>
      <w:tr w:rsidR="00A2634C" w:rsidRPr="00DF2A70" w14:paraId="3BA9150A" w14:textId="77777777" w:rsidTr="009F41DF">
        <w:trPr>
          <w:trHeight w:val="20"/>
        </w:trPr>
        <w:tc>
          <w:tcPr>
            <w:cnfStyle w:val="001000000000" w:firstRow="0" w:lastRow="0" w:firstColumn="1" w:lastColumn="0" w:oddVBand="0" w:evenVBand="0" w:oddHBand="0" w:evenHBand="0" w:firstRowFirstColumn="0" w:firstRowLastColumn="0" w:lastRowFirstColumn="0" w:lastRowLastColumn="0"/>
            <w:tcW w:w="2690" w:type="dxa"/>
            <w:vMerge w:val="restart"/>
            <w:noWrap/>
            <w:hideMark/>
          </w:tcPr>
          <w:p w14:paraId="6E23E050" w14:textId="77777777" w:rsidR="00A2634C" w:rsidRPr="00DF2A70" w:rsidRDefault="00A2634C" w:rsidP="009F41DF">
            <w:pPr>
              <w:pStyle w:val="ListParagraph"/>
              <w:ind w:left="450"/>
              <w:rPr>
                <w:b w:val="0"/>
                <w:bCs w:val="0"/>
                <w:sz w:val="22"/>
                <w:szCs w:val="22"/>
              </w:rPr>
            </w:pPr>
            <w:r w:rsidRPr="00DF2A70">
              <w:rPr>
                <w:b w:val="0"/>
                <w:bCs w:val="0"/>
                <w:sz w:val="22"/>
                <w:szCs w:val="22"/>
              </w:rPr>
              <w:t>Exemplu 5:</w:t>
            </w:r>
          </w:p>
        </w:tc>
        <w:tc>
          <w:tcPr>
            <w:tcW w:w="6660" w:type="dxa"/>
            <w:noWrap/>
            <w:hideMark/>
          </w:tcPr>
          <w:p w14:paraId="71614536" w14:textId="77777777" w:rsidR="00A2634C" w:rsidRPr="00DF2A70" w:rsidRDefault="00A2634C" w:rsidP="009F41DF">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lang w:eastAsia="en-GB"/>
              </w:rPr>
            </w:pPr>
            <w:r w:rsidRPr="00DF2A70">
              <w:rPr>
                <w:rFonts w:eastAsia="Times New Roman" w:cs="Calibri"/>
                <w:sz w:val="22"/>
                <w:szCs w:val="22"/>
                <w:lang w:eastAsia="en-GB"/>
              </w:rPr>
              <w:t>Bilet dus - întors 800 lei</w:t>
            </w:r>
          </w:p>
        </w:tc>
      </w:tr>
      <w:tr w:rsidR="00A2634C" w:rsidRPr="00DF2A70" w14:paraId="2D08CC10" w14:textId="77777777" w:rsidTr="009F41DF">
        <w:trPr>
          <w:trHeight w:val="20"/>
        </w:trPr>
        <w:tc>
          <w:tcPr>
            <w:cnfStyle w:val="001000000000" w:firstRow="0" w:lastRow="0" w:firstColumn="1" w:lastColumn="0" w:oddVBand="0" w:evenVBand="0" w:oddHBand="0" w:evenHBand="0" w:firstRowFirstColumn="0" w:firstRowLastColumn="0" w:lastRowFirstColumn="0" w:lastRowLastColumn="0"/>
            <w:tcW w:w="2690" w:type="dxa"/>
            <w:vMerge/>
            <w:noWrap/>
            <w:hideMark/>
          </w:tcPr>
          <w:p w14:paraId="6098F42D" w14:textId="77777777" w:rsidR="00A2634C" w:rsidRPr="00DF2A70" w:rsidRDefault="00A2634C" w:rsidP="009F41DF">
            <w:pPr>
              <w:pStyle w:val="ListParagraph"/>
              <w:ind w:left="450"/>
              <w:rPr>
                <w:b w:val="0"/>
                <w:bCs w:val="0"/>
                <w:sz w:val="22"/>
                <w:szCs w:val="22"/>
              </w:rPr>
            </w:pPr>
          </w:p>
        </w:tc>
        <w:tc>
          <w:tcPr>
            <w:tcW w:w="6660" w:type="dxa"/>
            <w:noWrap/>
            <w:hideMark/>
          </w:tcPr>
          <w:p w14:paraId="66DC507D" w14:textId="77777777" w:rsidR="00A2634C" w:rsidRPr="00DF2A70" w:rsidRDefault="00A2634C" w:rsidP="009F41DF">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lang w:eastAsia="en-GB"/>
              </w:rPr>
            </w:pPr>
            <w:r w:rsidRPr="00DF2A70">
              <w:rPr>
                <w:rFonts w:eastAsia="Times New Roman" w:cs="Calibri"/>
                <w:sz w:val="22"/>
                <w:szCs w:val="22"/>
                <w:lang w:eastAsia="en-GB"/>
              </w:rPr>
              <w:t xml:space="preserve">Sosire: sâmbătă                                                                                                              Plecare: sâmbătă - nu se încadrează </w:t>
            </w:r>
          </w:p>
        </w:tc>
      </w:tr>
      <w:tr w:rsidR="00A2634C" w:rsidRPr="00DF2A70" w14:paraId="589CBEE2" w14:textId="77777777" w:rsidTr="009F41DF">
        <w:trPr>
          <w:trHeight w:val="20"/>
        </w:trPr>
        <w:tc>
          <w:tcPr>
            <w:cnfStyle w:val="001000000000" w:firstRow="0" w:lastRow="0" w:firstColumn="1" w:lastColumn="0" w:oddVBand="0" w:evenVBand="0" w:oddHBand="0" w:evenHBand="0" w:firstRowFirstColumn="0" w:firstRowLastColumn="0" w:lastRowFirstColumn="0" w:lastRowLastColumn="0"/>
            <w:tcW w:w="2690" w:type="dxa"/>
            <w:vMerge/>
            <w:noWrap/>
            <w:hideMark/>
          </w:tcPr>
          <w:p w14:paraId="458956EE" w14:textId="77777777" w:rsidR="00A2634C" w:rsidRPr="00DF2A70" w:rsidRDefault="00A2634C" w:rsidP="009F41DF">
            <w:pPr>
              <w:pStyle w:val="ListParagraph"/>
              <w:ind w:left="450"/>
              <w:rPr>
                <w:b w:val="0"/>
                <w:bCs w:val="0"/>
                <w:sz w:val="22"/>
                <w:szCs w:val="22"/>
              </w:rPr>
            </w:pPr>
          </w:p>
        </w:tc>
        <w:tc>
          <w:tcPr>
            <w:tcW w:w="6660" w:type="dxa"/>
            <w:noWrap/>
            <w:hideMark/>
          </w:tcPr>
          <w:p w14:paraId="40D8CF7D" w14:textId="77777777" w:rsidR="00A2634C" w:rsidRPr="00DF2A70" w:rsidRDefault="00A2634C" w:rsidP="009F41DF">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lang w:eastAsia="en-GB"/>
              </w:rPr>
            </w:pPr>
            <w:r w:rsidRPr="00DF2A70">
              <w:rPr>
                <w:rFonts w:eastAsia="Times New Roman" w:cs="Calibri"/>
                <w:sz w:val="22"/>
                <w:szCs w:val="22"/>
                <w:lang w:eastAsia="en-GB"/>
              </w:rPr>
              <w:t xml:space="preserve">Decontare: 400 lei </w:t>
            </w:r>
          </w:p>
        </w:tc>
      </w:tr>
      <w:tr w:rsidR="00A2634C" w:rsidRPr="00DF2A70" w14:paraId="7E2BFB80" w14:textId="77777777" w:rsidTr="009F41DF">
        <w:trPr>
          <w:trHeight w:val="20"/>
        </w:trPr>
        <w:tc>
          <w:tcPr>
            <w:cnfStyle w:val="001000000000" w:firstRow="0" w:lastRow="0" w:firstColumn="1" w:lastColumn="0" w:oddVBand="0" w:evenVBand="0" w:oddHBand="0" w:evenHBand="0" w:firstRowFirstColumn="0" w:firstRowLastColumn="0" w:lastRowFirstColumn="0" w:lastRowLastColumn="0"/>
            <w:tcW w:w="2690" w:type="dxa"/>
            <w:vMerge w:val="restart"/>
            <w:noWrap/>
            <w:hideMark/>
          </w:tcPr>
          <w:p w14:paraId="1053C117" w14:textId="77777777" w:rsidR="00A2634C" w:rsidRPr="00DF2A70" w:rsidRDefault="00A2634C" w:rsidP="009F41DF">
            <w:pPr>
              <w:pStyle w:val="ListParagraph"/>
              <w:ind w:left="450"/>
              <w:rPr>
                <w:b w:val="0"/>
                <w:bCs w:val="0"/>
                <w:sz w:val="22"/>
                <w:szCs w:val="22"/>
              </w:rPr>
            </w:pPr>
            <w:r w:rsidRPr="00DF2A70">
              <w:rPr>
                <w:b w:val="0"/>
                <w:bCs w:val="0"/>
                <w:sz w:val="22"/>
                <w:szCs w:val="22"/>
              </w:rPr>
              <w:t>Exemplu 6:</w:t>
            </w:r>
          </w:p>
        </w:tc>
        <w:tc>
          <w:tcPr>
            <w:tcW w:w="6660" w:type="dxa"/>
            <w:noWrap/>
            <w:hideMark/>
          </w:tcPr>
          <w:p w14:paraId="782352CA" w14:textId="77777777" w:rsidR="00A2634C" w:rsidRPr="00DF2A70" w:rsidRDefault="00A2634C" w:rsidP="009F41DF">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lang w:eastAsia="en-GB"/>
              </w:rPr>
            </w:pPr>
            <w:r w:rsidRPr="00DF2A70">
              <w:rPr>
                <w:rFonts w:eastAsia="Times New Roman" w:cs="Calibri"/>
                <w:sz w:val="22"/>
                <w:szCs w:val="22"/>
                <w:lang w:eastAsia="en-GB"/>
              </w:rPr>
              <w:t>Bilet dus (sau întors) - 800 lei</w:t>
            </w:r>
          </w:p>
        </w:tc>
      </w:tr>
      <w:tr w:rsidR="00A2634C" w:rsidRPr="00DF2A70" w14:paraId="143E0D07" w14:textId="77777777" w:rsidTr="009F41DF">
        <w:trPr>
          <w:trHeight w:val="20"/>
        </w:trPr>
        <w:tc>
          <w:tcPr>
            <w:cnfStyle w:val="001000000000" w:firstRow="0" w:lastRow="0" w:firstColumn="1" w:lastColumn="0" w:oddVBand="0" w:evenVBand="0" w:oddHBand="0" w:evenHBand="0" w:firstRowFirstColumn="0" w:firstRowLastColumn="0" w:lastRowFirstColumn="0" w:lastRowLastColumn="0"/>
            <w:tcW w:w="2690" w:type="dxa"/>
            <w:vMerge/>
            <w:noWrap/>
            <w:hideMark/>
          </w:tcPr>
          <w:p w14:paraId="785C61E5" w14:textId="77777777" w:rsidR="00A2634C" w:rsidRPr="00DF2A70" w:rsidRDefault="00A2634C" w:rsidP="009F41DF">
            <w:pPr>
              <w:pStyle w:val="ListParagraph"/>
              <w:ind w:left="450"/>
              <w:rPr>
                <w:b w:val="0"/>
                <w:bCs w:val="0"/>
                <w:sz w:val="22"/>
                <w:szCs w:val="22"/>
              </w:rPr>
            </w:pPr>
          </w:p>
        </w:tc>
        <w:tc>
          <w:tcPr>
            <w:tcW w:w="6660" w:type="dxa"/>
            <w:noWrap/>
            <w:hideMark/>
          </w:tcPr>
          <w:p w14:paraId="0B248CE6" w14:textId="77777777" w:rsidR="00A2634C" w:rsidRPr="00DF2A70" w:rsidRDefault="00A2634C" w:rsidP="009F41DF">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lang w:eastAsia="en-GB"/>
              </w:rPr>
            </w:pPr>
            <w:r w:rsidRPr="00DF2A70">
              <w:rPr>
                <w:rFonts w:eastAsia="Times New Roman" w:cs="Calibri"/>
                <w:sz w:val="22"/>
                <w:szCs w:val="22"/>
                <w:lang w:eastAsia="en-GB"/>
              </w:rPr>
              <w:t xml:space="preserve">Sosire: Sâmbătă                                                                                                              Plecare: joi  </w:t>
            </w:r>
          </w:p>
        </w:tc>
      </w:tr>
      <w:tr w:rsidR="00A2634C" w:rsidRPr="00DF2A70" w14:paraId="6452AEFA" w14:textId="77777777" w:rsidTr="009F41DF">
        <w:trPr>
          <w:trHeight w:val="20"/>
        </w:trPr>
        <w:tc>
          <w:tcPr>
            <w:cnfStyle w:val="001000000000" w:firstRow="0" w:lastRow="0" w:firstColumn="1" w:lastColumn="0" w:oddVBand="0" w:evenVBand="0" w:oddHBand="0" w:evenHBand="0" w:firstRowFirstColumn="0" w:firstRowLastColumn="0" w:lastRowFirstColumn="0" w:lastRowLastColumn="0"/>
            <w:tcW w:w="2690" w:type="dxa"/>
            <w:vMerge/>
            <w:noWrap/>
            <w:hideMark/>
          </w:tcPr>
          <w:p w14:paraId="2B86853C" w14:textId="77777777" w:rsidR="00A2634C" w:rsidRPr="00DF2A70" w:rsidRDefault="00A2634C" w:rsidP="009F41DF">
            <w:pPr>
              <w:pStyle w:val="ListParagraph"/>
              <w:ind w:left="450"/>
              <w:rPr>
                <w:b w:val="0"/>
                <w:bCs w:val="0"/>
                <w:sz w:val="22"/>
                <w:szCs w:val="22"/>
              </w:rPr>
            </w:pPr>
          </w:p>
        </w:tc>
        <w:tc>
          <w:tcPr>
            <w:tcW w:w="6660" w:type="dxa"/>
            <w:noWrap/>
            <w:hideMark/>
          </w:tcPr>
          <w:p w14:paraId="62B21168" w14:textId="77777777" w:rsidR="00A2634C" w:rsidRPr="00DF2A70" w:rsidRDefault="00A2634C" w:rsidP="009F41DF">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lang w:eastAsia="en-GB"/>
              </w:rPr>
            </w:pPr>
            <w:r w:rsidRPr="00DF2A70">
              <w:rPr>
                <w:rFonts w:eastAsia="Times New Roman" w:cs="Calibri"/>
                <w:sz w:val="22"/>
                <w:szCs w:val="22"/>
                <w:lang w:eastAsia="en-GB"/>
              </w:rPr>
              <w:t xml:space="preserve">Decontare: 600 lei </w:t>
            </w:r>
          </w:p>
        </w:tc>
      </w:tr>
      <w:tr w:rsidR="00A2634C" w:rsidRPr="00DF2A70" w14:paraId="093C4463" w14:textId="77777777" w:rsidTr="009F41DF">
        <w:trPr>
          <w:trHeight w:val="20"/>
        </w:trPr>
        <w:tc>
          <w:tcPr>
            <w:cnfStyle w:val="001000000000" w:firstRow="0" w:lastRow="0" w:firstColumn="1" w:lastColumn="0" w:oddVBand="0" w:evenVBand="0" w:oddHBand="0" w:evenHBand="0" w:firstRowFirstColumn="0" w:firstRowLastColumn="0" w:lastRowFirstColumn="0" w:lastRowLastColumn="0"/>
            <w:tcW w:w="2690" w:type="dxa"/>
            <w:vMerge w:val="restart"/>
            <w:noWrap/>
            <w:hideMark/>
          </w:tcPr>
          <w:p w14:paraId="530F91BF" w14:textId="77777777" w:rsidR="00A2634C" w:rsidRPr="00DF2A70" w:rsidRDefault="00A2634C" w:rsidP="009F41DF">
            <w:pPr>
              <w:pStyle w:val="ListParagraph"/>
              <w:ind w:left="450"/>
              <w:rPr>
                <w:b w:val="0"/>
                <w:bCs w:val="0"/>
                <w:sz w:val="22"/>
                <w:szCs w:val="22"/>
              </w:rPr>
            </w:pPr>
            <w:r w:rsidRPr="00DF2A70">
              <w:rPr>
                <w:b w:val="0"/>
                <w:bCs w:val="0"/>
                <w:sz w:val="22"/>
                <w:szCs w:val="22"/>
              </w:rPr>
              <w:t>Exemplu 7:</w:t>
            </w:r>
          </w:p>
        </w:tc>
        <w:tc>
          <w:tcPr>
            <w:tcW w:w="6660" w:type="dxa"/>
            <w:noWrap/>
            <w:hideMark/>
          </w:tcPr>
          <w:p w14:paraId="17573FEE" w14:textId="77777777" w:rsidR="00A2634C" w:rsidRPr="00DF2A70" w:rsidRDefault="00A2634C" w:rsidP="009F41DF">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lang w:eastAsia="en-GB"/>
              </w:rPr>
            </w:pPr>
            <w:r w:rsidRPr="00DF2A70">
              <w:rPr>
                <w:rFonts w:eastAsia="Times New Roman" w:cs="Calibri"/>
                <w:sz w:val="22"/>
                <w:szCs w:val="22"/>
                <w:lang w:eastAsia="en-GB"/>
              </w:rPr>
              <w:t>Bilet dus - 400 lei</w:t>
            </w:r>
          </w:p>
        </w:tc>
      </w:tr>
      <w:tr w:rsidR="00A2634C" w:rsidRPr="00DF2A70" w14:paraId="749C699D" w14:textId="77777777" w:rsidTr="009F41DF">
        <w:trPr>
          <w:trHeight w:val="20"/>
        </w:trPr>
        <w:tc>
          <w:tcPr>
            <w:cnfStyle w:val="001000000000" w:firstRow="0" w:lastRow="0" w:firstColumn="1" w:lastColumn="0" w:oddVBand="0" w:evenVBand="0" w:oddHBand="0" w:evenHBand="0" w:firstRowFirstColumn="0" w:firstRowLastColumn="0" w:lastRowFirstColumn="0" w:lastRowLastColumn="0"/>
            <w:tcW w:w="2690" w:type="dxa"/>
            <w:vMerge/>
            <w:noWrap/>
            <w:hideMark/>
          </w:tcPr>
          <w:p w14:paraId="681842E9" w14:textId="77777777" w:rsidR="00A2634C" w:rsidRPr="00DF2A70" w:rsidRDefault="00A2634C" w:rsidP="009F41DF">
            <w:pPr>
              <w:pStyle w:val="ListParagraph"/>
              <w:ind w:left="450"/>
              <w:rPr>
                <w:b w:val="0"/>
                <w:bCs w:val="0"/>
                <w:sz w:val="22"/>
                <w:szCs w:val="22"/>
              </w:rPr>
            </w:pPr>
          </w:p>
        </w:tc>
        <w:tc>
          <w:tcPr>
            <w:tcW w:w="6660" w:type="dxa"/>
            <w:noWrap/>
            <w:hideMark/>
          </w:tcPr>
          <w:p w14:paraId="05CBC049" w14:textId="77777777" w:rsidR="00A2634C" w:rsidRPr="00DF2A70" w:rsidRDefault="00A2634C" w:rsidP="009F41DF">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lang w:eastAsia="en-GB"/>
              </w:rPr>
            </w:pPr>
            <w:r w:rsidRPr="00DF2A70">
              <w:rPr>
                <w:rFonts w:eastAsia="Times New Roman" w:cs="Calibri"/>
                <w:sz w:val="22"/>
                <w:szCs w:val="22"/>
                <w:lang w:eastAsia="en-GB"/>
              </w:rPr>
              <w:t xml:space="preserve">Sosire: sâmbătă                                                                                                              Plecare: sâmbătă - nu se încadrează </w:t>
            </w:r>
          </w:p>
        </w:tc>
      </w:tr>
      <w:tr w:rsidR="00A2634C" w:rsidRPr="00DF2A70" w14:paraId="21E5C6A9" w14:textId="77777777" w:rsidTr="009F41DF">
        <w:trPr>
          <w:trHeight w:val="20"/>
        </w:trPr>
        <w:tc>
          <w:tcPr>
            <w:cnfStyle w:val="001000000000" w:firstRow="0" w:lastRow="0" w:firstColumn="1" w:lastColumn="0" w:oddVBand="0" w:evenVBand="0" w:oddHBand="0" w:evenHBand="0" w:firstRowFirstColumn="0" w:firstRowLastColumn="0" w:lastRowFirstColumn="0" w:lastRowLastColumn="0"/>
            <w:tcW w:w="2690" w:type="dxa"/>
            <w:vMerge/>
            <w:noWrap/>
            <w:hideMark/>
          </w:tcPr>
          <w:p w14:paraId="2F8C959C" w14:textId="77777777" w:rsidR="00A2634C" w:rsidRPr="00DF2A70" w:rsidRDefault="00A2634C" w:rsidP="009F41DF">
            <w:pPr>
              <w:pStyle w:val="ListParagraph"/>
              <w:ind w:left="450"/>
              <w:rPr>
                <w:b w:val="0"/>
                <w:bCs w:val="0"/>
                <w:sz w:val="22"/>
                <w:szCs w:val="22"/>
              </w:rPr>
            </w:pPr>
          </w:p>
        </w:tc>
        <w:tc>
          <w:tcPr>
            <w:tcW w:w="6660" w:type="dxa"/>
            <w:noWrap/>
            <w:hideMark/>
          </w:tcPr>
          <w:p w14:paraId="3F5458F7" w14:textId="77777777" w:rsidR="00A2634C" w:rsidRPr="00DF2A70" w:rsidRDefault="00A2634C" w:rsidP="009F41DF">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lang w:eastAsia="en-GB"/>
              </w:rPr>
            </w:pPr>
            <w:r w:rsidRPr="00DF2A70">
              <w:rPr>
                <w:rFonts w:eastAsia="Times New Roman" w:cs="Calibri"/>
                <w:sz w:val="22"/>
                <w:szCs w:val="22"/>
                <w:lang w:eastAsia="en-GB"/>
              </w:rPr>
              <w:t xml:space="preserve">Decontare: 400 lei </w:t>
            </w:r>
          </w:p>
        </w:tc>
      </w:tr>
      <w:tr w:rsidR="00A2634C" w:rsidRPr="00DF2A70" w14:paraId="5D881F1A" w14:textId="77777777" w:rsidTr="009F41DF">
        <w:trPr>
          <w:trHeight w:val="20"/>
        </w:trPr>
        <w:tc>
          <w:tcPr>
            <w:cnfStyle w:val="001000000000" w:firstRow="0" w:lastRow="0" w:firstColumn="1" w:lastColumn="0" w:oddVBand="0" w:evenVBand="0" w:oddHBand="0" w:evenHBand="0" w:firstRowFirstColumn="0" w:firstRowLastColumn="0" w:lastRowFirstColumn="0" w:lastRowLastColumn="0"/>
            <w:tcW w:w="2690" w:type="dxa"/>
            <w:vMerge w:val="restart"/>
            <w:noWrap/>
            <w:hideMark/>
          </w:tcPr>
          <w:p w14:paraId="07030D73" w14:textId="77777777" w:rsidR="00A2634C" w:rsidRPr="00DF2A70" w:rsidRDefault="00A2634C" w:rsidP="009F41DF">
            <w:pPr>
              <w:pStyle w:val="ListParagraph"/>
              <w:ind w:left="450"/>
              <w:rPr>
                <w:b w:val="0"/>
                <w:bCs w:val="0"/>
                <w:sz w:val="22"/>
                <w:szCs w:val="22"/>
              </w:rPr>
            </w:pPr>
            <w:r w:rsidRPr="00DF2A70">
              <w:rPr>
                <w:b w:val="0"/>
                <w:bCs w:val="0"/>
                <w:sz w:val="22"/>
                <w:szCs w:val="22"/>
              </w:rPr>
              <w:t>Exemplu 8:</w:t>
            </w:r>
          </w:p>
        </w:tc>
        <w:tc>
          <w:tcPr>
            <w:tcW w:w="6660" w:type="dxa"/>
            <w:noWrap/>
            <w:hideMark/>
          </w:tcPr>
          <w:p w14:paraId="1B27B644" w14:textId="77777777" w:rsidR="00A2634C" w:rsidRPr="00DF2A70" w:rsidRDefault="00A2634C" w:rsidP="009F41DF">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lang w:eastAsia="en-GB"/>
              </w:rPr>
            </w:pPr>
            <w:r w:rsidRPr="00DF2A70">
              <w:rPr>
                <w:rFonts w:eastAsia="Times New Roman" w:cs="Calibri"/>
                <w:sz w:val="22"/>
                <w:szCs w:val="22"/>
                <w:lang w:eastAsia="en-GB"/>
              </w:rPr>
              <w:t>Bilet dus - întors 800 lei</w:t>
            </w:r>
          </w:p>
        </w:tc>
      </w:tr>
      <w:tr w:rsidR="00A2634C" w:rsidRPr="00DF2A70" w14:paraId="588424C4" w14:textId="77777777" w:rsidTr="009F41DF">
        <w:trPr>
          <w:trHeight w:val="20"/>
        </w:trPr>
        <w:tc>
          <w:tcPr>
            <w:cnfStyle w:val="001000000000" w:firstRow="0" w:lastRow="0" w:firstColumn="1" w:lastColumn="0" w:oddVBand="0" w:evenVBand="0" w:oddHBand="0" w:evenHBand="0" w:firstRowFirstColumn="0" w:firstRowLastColumn="0" w:lastRowFirstColumn="0" w:lastRowLastColumn="0"/>
            <w:tcW w:w="2690" w:type="dxa"/>
            <w:vMerge/>
            <w:noWrap/>
            <w:hideMark/>
          </w:tcPr>
          <w:p w14:paraId="4A1DFE76" w14:textId="77777777" w:rsidR="00A2634C" w:rsidRPr="00DF2A70" w:rsidRDefault="00A2634C" w:rsidP="009F41DF">
            <w:pPr>
              <w:pStyle w:val="ListParagraph"/>
              <w:ind w:left="450"/>
              <w:rPr>
                <w:b w:val="0"/>
                <w:bCs w:val="0"/>
                <w:sz w:val="22"/>
                <w:szCs w:val="22"/>
              </w:rPr>
            </w:pPr>
          </w:p>
        </w:tc>
        <w:tc>
          <w:tcPr>
            <w:tcW w:w="6660" w:type="dxa"/>
            <w:noWrap/>
            <w:hideMark/>
          </w:tcPr>
          <w:p w14:paraId="7BB7E2C9" w14:textId="77777777" w:rsidR="00A2634C" w:rsidRPr="00DF2A70" w:rsidRDefault="00A2634C" w:rsidP="009F41DF">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lang w:eastAsia="en-GB"/>
              </w:rPr>
            </w:pPr>
            <w:r w:rsidRPr="00DF2A70">
              <w:rPr>
                <w:rFonts w:eastAsia="Times New Roman" w:cs="Calibri"/>
                <w:sz w:val="22"/>
                <w:szCs w:val="22"/>
                <w:lang w:eastAsia="en-GB"/>
              </w:rPr>
              <w:t xml:space="preserve">Sosire: vineri - nu se   încadrează                                                                                                         Plecare: sâmbătă - nu se încadrează </w:t>
            </w:r>
          </w:p>
        </w:tc>
      </w:tr>
      <w:tr w:rsidR="00A2634C" w:rsidRPr="00DF2A70" w14:paraId="0B9D2E25" w14:textId="77777777" w:rsidTr="009F41DF">
        <w:trPr>
          <w:trHeight w:val="20"/>
        </w:trPr>
        <w:tc>
          <w:tcPr>
            <w:cnfStyle w:val="001000000000" w:firstRow="0" w:lastRow="0" w:firstColumn="1" w:lastColumn="0" w:oddVBand="0" w:evenVBand="0" w:oddHBand="0" w:evenHBand="0" w:firstRowFirstColumn="0" w:firstRowLastColumn="0" w:lastRowFirstColumn="0" w:lastRowLastColumn="0"/>
            <w:tcW w:w="2690" w:type="dxa"/>
            <w:vMerge/>
            <w:noWrap/>
            <w:hideMark/>
          </w:tcPr>
          <w:p w14:paraId="608354D5" w14:textId="77777777" w:rsidR="00A2634C" w:rsidRPr="00DF2A70" w:rsidRDefault="00A2634C" w:rsidP="009F41DF">
            <w:pPr>
              <w:pStyle w:val="ListParagraph"/>
              <w:ind w:left="450"/>
              <w:rPr>
                <w:b w:val="0"/>
                <w:bCs w:val="0"/>
                <w:sz w:val="22"/>
                <w:szCs w:val="22"/>
              </w:rPr>
            </w:pPr>
          </w:p>
        </w:tc>
        <w:tc>
          <w:tcPr>
            <w:tcW w:w="6660" w:type="dxa"/>
            <w:noWrap/>
            <w:hideMark/>
          </w:tcPr>
          <w:p w14:paraId="295A6338" w14:textId="77777777" w:rsidR="00A2634C" w:rsidRPr="00DF2A70" w:rsidRDefault="00A2634C" w:rsidP="009F41DF">
            <w:pPr>
              <w:cnfStyle w:val="000000000000" w:firstRow="0" w:lastRow="0" w:firstColumn="0" w:lastColumn="0" w:oddVBand="0" w:evenVBand="0" w:oddHBand="0" w:evenHBand="0" w:firstRowFirstColumn="0" w:firstRowLastColumn="0" w:lastRowFirstColumn="0" w:lastRowLastColumn="0"/>
              <w:rPr>
                <w:rFonts w:eastAsia="Times New Roman" w:cs="Calibri"/>
                <w:sz w:val="22"/>
                <w:szCs w:val="22"/>
                <w:lang w:eastAsia="en-GB"/>
              </w:rPr>
            </w:pPr>
            <w:r w:rsidRPr="00DF2A70">
              <w:rPr>
                <w:rFonts w:eastAsia="Times New Roman" w:cs="Calibri"/>
                <w:sz w:val="22"/>
                <w:szCs w:val="22"/>
                <w:lang w:eastAsia="en-GB"/>
              </w:rPr>
              <w:t xml:space="preserve">Decontare: 0 lei </w:t>
            </w:r>
          </w:p>
        </w:tc>
      </w:tr>
    </w:tbl>
    <w:p w14:paraId="27FFE9E8" w14:textId="77777777" w:rsidR="00A2634C" w:rsidRPr="00DF2A70" w:rsidRDefault="00A2634C" w:rsidP="00A2634C">
      <w:pPr>
        <w:spacing w:after="0" w:line="240" w:lineRule="auto"/>
        <w:jc w:val="both"/>
        <w:rPr>
          <w:rFonts w:cs="Times New Roman"/>
          <w:sz w:val="22"/>
          <w:szCs w:val="22"/>
        </w:rPr>
      </w:pPr>
    </w:p>
    <w:p w14:paraId="1FBD200E" w14:textId="77777777" w:rsidR="00A2634C" w:rsidRPr="00DF2A70" w:rsidRDefault="00A2634C" w:rsidP="00A2634C">
      <w:pPr>
        <w:spacing w:after="0" w:line="240" w:lineRule="auto"/>
        <w:jc w:val="both"/>
        <w:rPr>
          <w:rFonts w:eastAsia="Times New Roman"/>
          <w:bCs/>
          <w:sz w:val="22"/>
          <w:szCs w:val="22"/>
        </w:rPr>
      </w:pPr>
      <w:r w:rsidRPr="00DF2A70">
        <w:rPr>
          <w:rFonts w:eastAsia="Times New Roman"/>
          <w:bCs/>
          <w:sz w:val="22"/>
          <w:szCs w:val="22"/>
        </w:rPr>
        <w:t>Documentele justificative anexate la decontul de cheltuieli vor fi ordonate pentru fiecare participant și transmise în copie lizibilă și asumate prin semnătură cu mențiunea „conform cu originalul”.</w:t>
      </w:r>
    </w:p>
    <w:p w14:paraId="40B0F4E5" w14:textId="77777777" w:rsidR="00DF2A70" w:rsidRPr="00DF2A70" w:rsidRDefault="00DF2A70" w:rsidP="00A2634C">
      <w:pPr>
        <w:spacing w:after="0" w:line="240" w:lineRule="auto"/>
        <w:jc w:val="both"/>
        <w:rPr>
          <w:rFonts w:eastAsia="Times New Roman"/>
          <w:bCs/>
          <w:sz w:val="22"/>
          <w:szCs w:val="22"/>
        </w:rPr>
      </w:pPr>
    </w:p>
    <w:p w14:paraId="35838A76" w14:textId="77777777" w:rsidR="00A2634C" w:rsidRPr="00DF2A70" w:rsidRDefault="00A2634C" w:rsidP="00A2634C">
      <w:pPr>
        <w:pStyle w:val="Style8"/>
        <w:spacing w:after="0" w:line="240" w:lineRule="auto"/>
        <w:rPr>
          <w:rStyle w:val="FontStyle24"/>
          <w:rFonts w:ascii="Trebuchet MS" w:hAnsi="Trebuchet MS"/>
          <w:lang w:eastAsia="ro-RO"/>
        </w:rPr>
      </w:pPr>
      <w:r w:rsidRPr="00DF2A70">
        <w:rPr>
          <w:rStyle w:val="FontStyle24"/>
          <w:rFonts w:ascii="Trebuchet MS" w:hAnsi="Trebuchet MS"/>
          <w:lang w:eastAsia="ro-RO"/>
        </w:rPr>
        <w:t xml:space="preserve">Documentele justificative prezentate la decont trebuie </w:t>
      </w:r>
      <w:proofErr w:type="spellStart"/>
      <w:r w:rsidRPr="00DF2A70">
        <w:rPr>
          <w:rStyle w:val="FontStyle24"/>
          <w:rFonts w:ascii="Trebuchet MS" w:hAnsi="Trebuchet MS"/>
          <w:lang w:eastAsia="ro-RO"/>
        </w:rPr>
        <w:t>însoţite</w:t>
      </w:r>
      <w:proofErr w:type="spellEnd"/>
      <w:r w:rsidRPr="00DF2A70">
        <w:rPr>
          <w:rStyle w:val="FontStyle24"/>
          <w:rFonts w:ascii="Trebuchet MS" w:hAnsi="Trebuchet MS"/>
          <w:lang w:eastAsia="ro-RO"/>
        </w:rPr>
        <w:t xml:space="preserve"> de traducerea acestora în limba română și de numele, prenumele și semnătura persoanei care a efectuat traducerea. Nu este necesară traducerea autorizată. </w:t>
      </w:r>
    </w:p>
    <w:p w14:paraId="12638E63" w14:textId="77777777" w:rsidR="00A2634C" w:rsidRPr="00DF2A70" w:rsidRDefault="00A2634C" w:rsidP="00A2634C">
      <w:pPr>
        <w:spacing w:after="0" w:line="240" w:lineRule="auto"/>
        <w:jc w:val="both"/>
        <w:rPr>
          <w:rFonts w:eastAsia="Times New Roman"/>
          <w:bCs/>
          <w:sz w:val="22"/>
          <w:szCs w:val="22"/>
        </w:rPr>
      </w:pPr>
    </w:p>
    <w:p w14:paraId="105A2450" w14:textId="77777777" w:rsidR="00A2634C" w:rsidRPr="00DF2A70" w:rsidRDefault="00A2634C" w:rsidP="00A2634C">
      <w:pPr>
        <w:spacing w:after="0" w:line="240" w:lineRule="auto"/>
        <w:jc w:val="both"/>
        <w:rPr>
          <w:rFonts w:eastAsia="Times New Roman"/>
          <w:bCs/>
          <w:sz w:val="22"/>
          <w:szCs w:val="22"/>
        </w:rPr>
      </w:pPr>
      <w:r w:rsidRPr="00DF2A70">
        <w:rPr>
          <w:rFonts w:eastAsia="Times New Roman"/>
          <w:bCs/>
          <w:sz w:val="22"/>
          <w:szCs w:val="22"/>
        </w:rPr>
        <w:t>Cheltuielile vor fi decontate în limitele prevăzute în prezentul regulament, numai pe bază de documente justificative, astfel:</w:t>
      </w:r>
    </w:p>
    <w:p w14:paraId="6D2FDB50" w14:textId="77777777" w:rsidR="00A2634C" w:rsidRPr="00DF2A70" w:rsidRDefault="00A2634C" w:rsidP="00A2634C">
      <w:pPr>
        <w:spacing w:after="0" w:line="240" w:lineRule="auto"/>
        <w:jc w:val="both"/>
        <w:rPr>
          <w:rFonts w:eastAsia="Times New Roman"/>
          <w:bCs/>
          <w:sz w:val="22"/>
          <w:szCs w:val="22"/>
        </w:rPr>
      </w:pPr>
    </w:p>
    <w:p w14:paraId="5FFD8C7D" w14:textId="77777777" w:rsidR="00A2634C" w:rsidRPr="00DF2A70" w:rsidRDefault="00A2634C" w:rsidP="00A2634C">
      <w:pPr>
        <w:pStyle w:val="ListParagraph"/>
        <w:numPr>
          <w:ilvl w:val="0"/>
          <w:numId w:val="1"/>
        </w:numPr>
        <w:spacing w:after="0" w:line="240" w:lineRule="auto"/>
        <w:jc w:val="both"/>
        <w:rPr>
          <w:rFonts w:eastAsia="Times New Roman"/>
          <w:b/>
          <w:sz w:val="22"/>
          <w:szCs w:val="22"/>
        </w:rPr>
      </w:pPr>
      <w:r w:rsidRPr="00DF2A70">
        <w:rPr>
          <w:rFonts w:eastAsia="Times New Roman"/>
          <w:b/>
          <w:sz w:val="22"/>
          <w:szCs w:val="22"/>
        </w:rPr>
        <w:t xml:space="preserve">Transport cu avionul, autocarul, trenul sau microbuzul – maxim 600 lei/persoană </w:t>
      </w:r>
      <w:r w:rsidRPr="00DF2A70">
        <w:rPr>
          <w:b/>
          <w:bCs/>
          <w:sz w:val="22"/>
          <w:szCs w:val="22"/>
        </w:rPr>
        <w:t>participantă la Taberele ARC 2026:</w:t>
      </w:r>
    </w:p>
    <w:p w14:paraId="1D037E24" w14:textId="77777777" w:rsidR="00A2634C" w:rsidRPr="00DF2A70" w:rsidRDefault="00A2634C" w:rsidP="00A2634C">
      <w:pPr>
        <w:pStyle w:val="ListParagraph"/>
        <w:numPr>
          <w:ilvl w:val="0"/>
          <w:numId w:val="2"/>
        </w:numPr>
        <w:spacing w:after="0" w:line="240" w:lineRule="auto"/>
        <w:jc w:val="both"/>
        <w:rPr>
          <w:rFonts w:eastAsia="Times New Roman"/>
          <w:bCs/>
          <w:sz w:val="22"/>
          <w:szCs w:val="22"/>
        </w:rPr>
      </w:pPr>
      <w:r w:rsidRPr="00DF2A70">
        <w:rPr>
          <w:rFonts w:eastAsia="Times New Roman"/>
          <w:bCs/>
          <w:sz w:val="22"/>
          <w:szCs w:val="22"/>
        </w:rPr>
        <w:t>Cerere – decont (Anexa 3)</w:t>
      </w:r>
      <w:r w:rsidRPr="00DF2A70">
        <w:rPr>
          <w:rFonts w:eastAsia="Times New Roman"/>
          <w:sz w:val="22"/>
          <w:szCs w:val="22"/>
        </w:rPr>
        <w:t>;</w:t>
      </w:r>
    </w:p>
    <w:p w14:paraId="2A0ADFAE" w14:textId="77777777" w:rsidR="00A2634C" w:rsidRPr="00DF2A70" w:rsidRDefault="00A2634C" w:rsidP="00A2634C">
      <w:pPr>
        <w:pStyle w:val="ListParagraph"/>
        <w:numPr>
          <w:ilvl w:val="0"/>
          <w:numId w:val="2"/>
        </w:numPr>
        <w:spacing w:after="0" w:line="240" w:lineRule="auto"/>
        <w:jc w:val="both"/>
        <w:rPr>
          <w:rFonts w:eastAsia="Times New Roman"/>
          <w:bCs/>
          <w:sz w:val="22"/>
          <w:szCs w:val="22"/>
        </w:rPr>
      </w:pPr>
      <w:r w:rsidRPr="00DF2A70">
        <w:rPr>
          <w:rFonts w:eastAsia="Times New Roman"/>
          <w:sz w:val="22"/>
          <w:szCs w:val="22"/>
        </w:rPr>
        <w:t>Actul de identitate al beneficiarului (persoana care a făcut plata</w:t>
      </w:r>
      <w:r w:rsidRPr="00DF2A70">
        <w:rPr>
          <w:rFonts w:eastAsia="Times New Roman"/>
          <w:bCs/>
          <w:sz w:val="22"/>
          <w:szCs w:val="22"/>
        </w:rPr>
        <w:t>)</w:t>
      </w:r>
      <w:r w:rsidRPr="00DF2A70">
        <w:rPr>
          <w:rFonts w:eastAsia="Times New Roman"/>
          <w:sz w:val="22"/>
          <w:szCs w:val="22"/>
        </w:rPr>
        <w:t xml:space="preserve"> în copie certificată conform cu originalul și traducere în limba română;</w:t>
      </w:r>
    </w:p>
    <w:p w14:paraId="7E33DD50" w14:textId="77777777" w:rsidR="00A2634C" w:rsidRPr="00DF2A70" w:rsidRDefault="00A2634C" w:rsidP="00A2634C">
      <w:pPr>
        <w:pStyle w:val="ListParagraph"/>
        <w:numPr>
          <w:ilvl w:val="0"/>
          <w:numId w:val="2"/>
        </w:numPr>
        <w:spacing w:after="0" w:line="240" w:lineRule="auto"/>
        <w:jc w:val="both"/>
        <w:rPr>
          <w:rFonts w:eastAsia="Times New Roman"/>
          <w:bCs/>
          <w:sz w:val="22"/>
          <w:szCs w:val="22"/>
        </w:rPr>
      </w:pPr>
      <w:r w:rsidRPr="00DF2A70">
        <w:rPr>
          <w:rFonts w:eastAsia="Times New Roman"/>
          <w:sz w:val="22"/>
          <w:szCs w:val="22"/>
        </w:rPr>
        <w:t xml:space="preserve">Împuternicire pe numele beneficiarului din partea tuturor participanților/părinților (dacă plata nu este făcută de participant/părinte) (Anexa 4);   </w:t>
      </w:r>
    </w:p>
    <w:p w14:paraId="26BE54BA" w14:textId="77777777" w:rsidR="00A2634C" w:rsidRPr="00DF2A70" w:rsidRDefault="00A2634C" w:rsidP="00A2634C">
      <w:pPr>
        <w:pStyle w:val="ListParagraph"/>
        <w:numPr>
          <w:ilvl w:val="0"/>
          <w:numId w:val="2"/>
        </w:numPr>
        <w:spacing w:after="0" w:line="240" w:lineRule="auto"/>
        <w:jc w:val="both"/>
        <w:rPr>
          <w:rFonts w:eastAsia="Times New Roman"/>
          <w:bCs/>
          <w:sz w:val="22"/>
          <w:szCs w:val="22"/>
        </w:rPr>
      </w:pPr>
      <w:r w:rsidRPr="00DF2A70">
        <w:rPr>
          <w:rFonts w:eastAsia="Times New Roman"/>
          <w:bCs/>
          <w:sz w:val="22"/>
          <w:szCs w:val="22"/>
        </w:rPr>
        <w:t>Factură sau comandă (în cazul achiziționării biletelor online);</w:t>
      </w:r>
    </w:p>
    <w:p w14:paraId="6EC5376A" w14:textId="77777777" w:rsidR="00A2634C" w:rsidRPr="00DF2A70" w:rsidRDefault="00A2634C" w:rsidP="00A2634C">
      <w:pPr>
        <w:pStyle w:val="ListParagraph"/>
        <w:numPr>
          <w:ilvl w:val="0"/>
          <w:numId w:val="2"/>
        </w:numPr>
        <w:spacing w:after="0" w:line="240" w:lineRule="auto"/>
        <w:jc w:val="both"/>
        <w:rPr>
          <w:rFonts w:eastAsia="Times New Roman"/>
          <w:bCs/>
          <w:sz w:val="22"/>
          <w:szCs w:val="22"/>
        </w:rPr>
      </w:pPr>
      <w:r w:rsidRPr="00DF2A70">
        <w:rPr>
          <w:rFonts w:eastAsia="Times New Roman"/>
          <w:bCs/>
          <w:sz w:val="22"/>
          <w:szCs w:val="22"/>
        </w:rPr>
        <w:t>Bilet de avion/autocar/tren;</w:t>
      </w:r>
    </w:p>
    <w:p w14:paraId="1EEBC12A" w14:textId="77777777" w:rsidR="00A2634C" w:rsidRPr="00DF2A70" w:rsidRDefault="00A2634C" w:rsidP="00A2634C">
      <w:pPr>
        <w:pStyle w:val="ListParagraph"/>
        <w:numPr>
          <w:ilvl w:val="0"/>
          <w:numId w:val="2"/>
        </w:numPr>
        <w:spacing w:after="0" w:line="240" w:lineRule="auto"/>
        <w:jc w:val="both"/>
        <w:rPr>
          <w:rFonts w:eastAsia="Times New Roman"/>
          <w:bCs/>
          <w:sz w:val="22"/>
          <w:szCs w:val="22"/>
        </w:rPr>
      </w:pPr>
      <w:proofErr w:type="spellStart"/>
      <w:r w:rsidRPr="00DF2A70">
        <w:rPr>
          <w:rFonts w:eastAsia="Times New Roman"/>
          <w:bCs/>
          <w:sz w:val="22"/>
          <w:szCs w:val="22"/>
        </w:rPr>
        <w:t>Boarding-pass</w:t>
      </w:r>
      <w:proofErr w:type="spellEnd"/>
      <w:r w:rsidRPr="00DF2A70">
        <w:rPr>
          <w:rFonts w:eastAsia="Times New Roman"/>
          <w:bCs/>
          <w:sz w:val="22"/>
          <w:szCs w:val="22"/>
        </w:rPr>
        <w:t>;</w:t>
      </w:r>
    </w:p>
    <w:p w14:paraId="555E3236" w14:textId="77777777" w:rsidR="00A2634C" w:rsidRPr="00DF2A70" w:rsidRDefault="00A2634C" w:rsidP="00A2634C">
      <w:pPr>
        <w:pStyle w:val="ListParagraph"/>
        <w:numPr>
          <w:ilvl w:val="0"/>
          <w:numId w:val="2"/>
        </w:numPr>
        <w:spacing w:after="0" w:line="240" w:lineRule="auto"/>
        <w:jc w:val="both"/>
        <w:rPr>
          <w:rFonts w:eastAsia="Times New Roman"/>
          <w:bCs/>
          <w:sz w:val="22"/>
          <w:szCs w:val="22"/>
        </w:rPr>
      </w:pPr>
      <w:r w:rsidRPr="00DF2A70">
        <w:rPr>
          <w:rFonts w:eastAsia="Times New Roman"/>
          <w:bCs/>
          <w:sz w:val="22"/>
          <w:szCs w:val="22"/>
        </w:rPr>
        <w:t xml:space="preserve">Dovada plății: </w:t>
      </w:r>
    </w:p>
    <w:p w14:paraId="19B9262C" w14:textId="77777777" w:rsidR="00A2634C" w:rsidRPr="00DF2A70" w:rsidRDefault="00A2634C" w:rsidP="00A2634C">
      <w:pPr>
        <w:pStyle w:val="ListParagraph"/>
        <w:spacing w:after="0" w:line="240" w:lineRule="auto"/>
        <w:jc w:val="both"/>
        <w:rPr>
          <w:rFonts w:eastAsia="Times New Roman"/>
          <w:bCs/>
          <w:sz w:val="22"/>
          <w:szCs w:val="22"/>
        </w:rPr>
      </w:pPr>
      <w:r w:rsidRPr="00DF2A70">
        <w:rPr>
          <w:rFonts w:eastAsia="Times New Roman"/>
          <w:bCs/>
          <w:sz w:val="22"/>
          <w:szCs w:val="22"/>
        </w:rPr>
        <w:t>a) pentru plățile prin virament - extras de cont;</w:t>
      </w:r>
    </w:p>
    <w:p w14:paraId="6EFA36AE" w14:textId="77777777" w:rsidR="00A2634C" w:rsidRPr="00DF2A70" w:rsidRDefault="00A2634C" w:rsidP="00A2634C">
      <w:pPr>
        <w:pStyle w:val="ListParagraph"/>
        <w:spacing w:after="0" w:line="240" w:lineRule="auto"/>
        <w:jc w:val="both"/>
        <w:rPr>
          <w:rFonts w:eastAsia="Times New Roman"/>
          <w:bCs/>
          <w:sz w:val="22"/>
          <w:szCs w:val="22"/>
        </w:rPr>
      </w:pPr>
      <w:r w:rsidRPr="00DF2A70">
        <w:rPr>
          <w:rFonts w:eastAsia="Times New Roman"/>
          <w:bCs/>
          <w:sz w:val="22"/>
          <w:szCs w:val="22"/>
        </w:rPr>
        <w:t>b) pentru plățile cu cardul -  bon fiscal  și extras de cont.</w:t>
      </w:r>
    </w:p>
    <w:p w14:paraId="5FAFCB5B" w14:textId="77777777" w:rsidR="00DF2A70" w:rsidRPr="00DF2A70" w:rsidRDefault="00DF2A70" w:rsidP="00A2634C">
      <w:pPr>
        <w:pStyle w:val="ListParagraph"/>
        <w:spacing w:after="0" w:line="240" w:lineRule="auto"/>
        <w:jc w:val="both"/>
        <w:rPr>
          <w:rFonts w:eastAsia="Times New Roman"/>
          <w:bCs/>
          <w:sz w:val="22"/>
          <w:szCs w:val="22"/>
        </w:rPr>
      </w:pPr>
    </w:p>
    <w:p w14:paraId="1010A31B" w14:textId="77777777" w:rsidR="00A2634C" w:rsidRPr="00DF2A70" w:rsidRDefault="00A2634C" w:rsidP="00A2634C">
      <w:pPr>
        <w:spacing w:after="0" w:line="240" w:lineRule="auto"/>
        <w:ind w:left="360"/>
        <w:jc w:val="both"/>
        <w:rPr>
          <w:rFonts w:eastAsia="Times New Roman"/>
          <w:bCs/>
          <w:i/>
          <w:iCs/>
          <w:sz w:val="22"/>
          <w:szCs w:val="22"/>
        </w:rPr>
      </w:pPr>
      <w:r w:rsidRPr="00DF2A70">
        <w:rPr>
          <w:rFonts w:eastAsia="Times New Roman"/>
          <w:bCs/>
          <w:i/>
          <w:iCs/>
          <w:sz w:val="22"/>
          <w:szCs w:val="22"/>
        </w:rPr>
        <w:t>* Nu sunt acceptate spre decontare plățile efectuate în numerar.</w:t>
      </w:r>
    </w:p>
    <w:p w14:paraId="694DF9E1" w14:textId="77777777" w:rsidR="00A2634C" w:rsidRPr="00DF2A70" w:rsidRDefault="00A2634C" w:rsidP="00A2634C">
      <w:pPr>
        <w:pStyle w:val="ListParagraph"/>
        <w:spacing w:after="0" w:line="240" w:lineRule="auto"/>
        <w:jc w:val="both"/>
        <w:rPr>
          <w:rFonts w:eastAsia="Times New Roman"/>
          <w:bCs/>
          <w:sz w:val="22"/>
          <w:szCs w:val="22"/>
        </w:rPr>
      </w:pPr>
    </w:p>
    <w:p w14:paraId="6F7819FB" w14:textId="77777777" w:rsidR="00A2634C" w:rsidRPr="00DF2A70" w:rsidRDefault="00A2634C" w:rsidP="00A2634C">
      <w:pPr>
        <w:pStyle w:val="ListParagraph"/>
        <w:numPr>
          <w:ilvl w:val="0"/>
          <w:numId w:val="1"/>
        </w:numPr>
        <w:spacing w:after="0" w:line="240" w:lineRule="auto"/>
        <w:jc w:val="both"/>
        <w:rPr>
          <w:rFonts w:eastAsia="Times New Roman"/>
          <w:b/>
          <w:sz w:val="22"/>
          <w:szCs w:val="22"/>
        </w:rPr>
      </w:pPr>
      <w:r w:rsidRPr="00DF2A70">
        <w:rPr>
          <w:rFonts w:eastAsia="Times New Roman"/>
          <w:b/>
          <w:sz w:val="22"/>
          <w:szCs w:val="22"/>
        </w:rPr>
        <w:t>Transport prin închiriere de mijloace de transport (microbuz, autocar etc.) pe ruta țara de reședință – locație tabără și/sau retur:</w:t>
      </w:r>
    </w:p>
    <w:p w14:paraId="6D89ABF1" w14:textId="77777777" w:rsidR="00A2634C" w:rsidRPr="00DF2A70" w:rsidRDefault="00A2634C" w:rsidP="00A2634C">
      <w:pPr>
        <w:pStyle w:val="ListParagraph"/>
        <w:numPr>
          <w:ilvl w:val="0"/>
          <w:numId w:val="2"/>
        </w:numPr>
        <w:spacing w:after="0" w:line="240" w:lineRule="auto"/>
        <w:jc w:val="both"/>
        <w:rPr>
          <w:rFonts w:eastAsia="Times New Roman"/>
          <w:bCs/>
          <w:sz w:val="22"/>
          <w:szCs w:val="22"/>
        </w:rPr>
      </w:pPr>
      <w:r w:rsidRPr="00DF2A70">
        <w:rPr>
          <w:rFonts w:eastAsia="Times New Roman"/>
          <w:bCs/>
          <w:sz w:val="22"/>
          <w:szCs w:val="22"/>
        </w:rPr>
        <w:t>Cerere – decont (Anexa 3)</w:t>
      </w:r>
      <w:r w:rsidRPr="00DF2A70">
        <w:rPr>
          <w:rFonts w:eastAsia="Times New Roman"/>
          <w:sz w:val="22"/>
          <w:szCs w:val="22"/>
        </w:rPr>
        <w:t>;</w:t>
      </w:r>
    </w:p>
    <w:p w14:paraId="55961CD5" w14:textId="77777777" w:rsidR="00A2634C" w:rsidRPr="00DF2A70" w:rsidRDefault="00A2634C" w:rsidP="00A2634C">
      <w:pPr>
        <w:pStyle w:val="ListParagraph"/>
        <w:numPr>
          <w:ilvl w:val="0"/>
          <w:numId w:val="2"/>
        </w:numPr>
        <w:spacing w:after="0" w:line="240" w:lineRule="auto"/>
        <w:jc w:val="both"/>
        <w:rPr>
          <w:rFonts w:eastAsia="Times New Roman"/>
          <w:bCs/>
          <w:sz w:val="22"/>
          <w:szCs w:val="22"/>
        </w:rPr>
      </w:pPr>
      <w:r w:rsidRPr="00DF2A70">
        <w:rPr>
          <w:rFonts w:eastAsia="Times New Roman"/>
          <w:bCs/>
          <w:sz w:val="22"/>
          <w:szCs w:val="22"/>
        </w:rPr>
        <w:t xml:space="preserve">Contract sau comandă (cu îndeplinirea cerințelor minime ale unui contract) pentru închirierea mijlocului de transport. În costul transportului vor fi incluse toate cheltuielile aferente prestației - tarif/km, inclusiv TVA, dacă este cazul; </w:t>
      </w:r>
    </w:p>
    <w:p w14:paraId="7ADD00F3" w14:textId="77777777" w:rsidR="00A2634C" w:rsidRPr="00DF2A70" w:rsidRDefault="00A2634C" w:rsidP="00A2634C">
      <w:pPr>
        <w:pStyle w:val="ListParagraph"/>
        <w:numPr>
          <w:ilvl w:val="0"/>
          <w:numId w:val="2"/>
        </w:numPr>
        <w:spacing w:after="0" w:line="240" w:lineRule="auto"/>
        <w:jc w:val="both"/>
        <w:rPr>
          <w:rFonts w:eastAsia="Times New Roman"/>
          <w:bCs/>
          <w:sz w:val="22"/>
          <w:szCs w:val="22"/>
        </w:rPr>
      </w:pPr>
      <w:r w:rsidRPr="00DF2A70">
        <w:rPr>
          <w:rFonts w:eastAsia="Times New Roman"/>
          <w:bCs/>
          <w:sz w:val="22"/>
          <w:szCs w:val="22"/>
        </w:rPr>
        <w:t>Factură fiscală;</w:t>
      </w:r>
    </w:p>
    <w:p w14:paraId="0B7A67DC" w14:textId="77777777" w:rsidR="00A2634C" w:rsidRPr="00DF2A70" w:rsidRDefault="00A2634C" w:rsidP="00A2634C">
      <w:pPr>
        <w:pStyle w:val="ListParagraph"/>
        <w:numPr>
          <w:ilvl w:val="0"/>
          <w:numId w:val="2"/>
        </w:numPr>
        <w:spacing w:after="0" w:line="240" w:lineRule="auto"/>
        <w:jc w:val="both"/>
        <w:rPr>
          <w:rFonts w:eastAsia="Times New Roman"/>
          <w:bCs/>
          <w:sz w:val="22"/>
          <w:szCs w:val="22"/>
        </w:rPr>
      </w:pPr>
      <w:bookmarkStart w:id="1" w:name="_Hlk128134228"/>
      <w:r w:rsidRPr="00DF2A70">
        <w:rPr>
          <w:rFonts w:eastAsia="Times New Roman"/>
          <w:bCs/>
          <w:sz w:val="22"/>
          <w:szCs w:val="22"/>
        </w:rPr>
        <w:t xml:space="preserve">Dovada plății: </w:t>
      </w:r>
    </w:p>
    <w:p w14:paraId="71EF26E1" w14:textId="77777777" w:rsidR="00A2634C" w:rsidRPr="00DF2A70" w:rsidRDefault="00A2634C" w:rsidP="00A2634C">
      <w:pPr>
        <w:pStyle w:val="ListParagraph"/>
        <w:spacing w:after="0" w:line="240" w:lineRule="auto"/>
        <w:jc w:val="both"/>
        <w:rPr>
          <w:rFonts w:eastAsia="Times New Roman"/>
          <w:bCs/>
          <w:sz w:val="22"/>
          <w:szCs w:val="22"/>
        </w:rPr>
      </w:pPr>
      <w:r w:rsidRPr="00DF2A70">
        <w:rPr>
          <w:rFonts w:eastAsia="Times New Roman"/>
          <w:bCs/>
          <w:sz w:val="22"/>
          <w:szCs w:val="22"/>
        </w:rPr>
        <w:t xml:space="preserve">a) pentru plățile prin virament - extras de cont; </w:t>
      </w:r>
    </w:p>
    <w:p w14:paraId="7EB37C45" w14:textId="77777777" w:rsidR="00A2634C" w:rsidRPr="00DF2A70" w:rsidRDefault="00A2634C" w:rsidP="00A2634C">
      <w:pPr>
        <w:pStyle w:val="ListParagraph"/>
        <w:spacing w:after="0" w:line="240" w:lineRule="auto"/>
        <w:jc w:val="both"/>
        <w:rPr>
          <w:rFonts w:eastAsia="Times New Roman"/>
          <w:bCs/>
          <w:sz w:val="22"/>
          <w:szCs w:val="22"/>
        </w:rPr>
      </w:pPr>
      <w:r w:rsidRPr="00DF2A70">
        <w:rPr>
          <w:rFonts w:eastAsia="Times New Roman"/>
          <w:bCs/>
          <w:sz w:val="22"/>
          <w:szCs w:val="22"/>
        </w:rPr>
        <w:t>b) pentru plățile cu cardul - bon fiscal  și extras de cont;</w:t>
      </w:r>
    </w:p>
    <w:bookmarkEnd w:id="1"/>
    <w:p w14:paraId="46B3710E" w14:textId="77777777" w:rsidR="00A2634C" w:rsidRPr="00DF2A70" w:rsidRDefault="00A2634C" w:rsidP="00A2634C">
      <w:pPr>
        <w:pStyle w:val="ListParagraph"/>
        <w:numPr>
          <w:ilvl w:val="0"/>
          <w:numId w:val="2"/>
        </w:numPr>
        <w:spacing w:after="0" w:line="240" w:lineRule="auto"/>
        <w:jc w:val="both"/>
        <w:rPr>
          <w:rFonts w:eastAsia="Times New Roman"/>
          <w:bCs/>
          <w:sz w:val="22"/>
          <w:szCs w:val="22"/>
        </w:rPr>
      </w:pPr>
      <w:r w:rsidRPr="00DF2A70">
        <w:rPr>
          <w:rFonts w:eastAsia="Times New Roman"/>
          <w:bCs/>
          <w:sz w:val="22"/>
          <w:szCs w:val="22"/>
        </w:rPr>
        <w:t xml:space="preserve">Pentru transportul efectuat de o firmă autorizată pentru transport cu microbuz sau autocar se vor prezenta și documente justificative din care să reiasă autorizația de transportator, ruta, nr. de km parcurși, </w:t>
      </w:r>
      <w:r w:rsidRPr="00DF2A70">
        <w:rPr>
          <w:rFonts w:eastAsia="Times New Roman"/>
          <w:b/>
          <w:sz w:val="22"/>
          <w:szCs w:val="22"/>
        </w:rPr>
        <w:t>lista persoanelor transportate</w:t>
      </w:r>
      <w:r w:rsidRPr="00DF2A70">
        <w:rPr>
          <w:rFonts w:eastAsia="Times New Roman"/>
          <w:bCs/>
          <w:sz w:val="22"/>
          <w:szCs w:val="22"/>
        </w:rPr>
        <w:t xml:space="preserve"> (foi de parcurs/foi de activitate zilnică etc.).</w:t>
      </w:r>
    </w:p>
    <w:p w14:paraId="70572CD1" w14:textId="77777777" w:rsidR="00DF2A70" w:rsidRPr="00DF2A70" w:rsidRDefault="00DF2A70" w:rsidP="00A2634C">
      <w:pPr>
        <w:spacing w:after="0" w:line="240" w:lineRule="auto"/>
        <w:jc w:val="both"/>
        <w:rPr>
          <w:rFonts w:eastAsia="Times New Roman"/>
          <w:bCs/>
          <w:sz w:val="22"/>
          <w:szCs w:val="22"/>
        </w:rPr>
      </w:pPr>
    </w:p>
    <w:p w14:paraId="6D050804" w14:textId="77777777" w:rsidR="00A2634C" w:rsidRPr="00DF2A70" w:rsidRDefault="00A2634C" w:rsidP="00A2634C">
      <w:pPr>
        <w:spacing w:after="0" w:line="240" w:lineRule="auto"/>
        <w:jc w:val="both"/>
        <w:rPr>
          <w:rFonts w:eastAsia="Times New Roman"/>
          <w:bCs/>
          <w:sz w:val="22"/>
          <w:szCs w:val="22"/>
        </w:rPr>
      </w:pPr>
      <w:r w:rsidRPr="00DF2A70">
        <w:rPr>
          <w:rFonts w:eastAsia="Times New Roman"/>
          <w:bCs/>
          <w:sz w:val="22"/>
          <w:szCs w:val="22"/>
        </w:rPr>
        <w:t>Țara de reședință declarată în aplicație trebuie să corespundă cu țara de plecare și retur menționată în contractul de închiriere a mijlocului de transport.</w:t>
      </w:r>
    </w:p>
    <w:p w14:paraId="76195DE9" w14:textId="77777777" w:rsidR="00DF2A70" w:rsidRPr="00DF2A70" w:rsidRDefault="00DF2A70" w:rsidP="00A2634C">
      <w:pPr>
        <w:spacing w:after="0" w:line="240" w:lineRule="auto"/>
        <w:jc w:val="both"/>
        <w:rPr>
          <w:rFonts w:eastAsia="Times New Roman"/>
          <w:bCs/>
          <w:sz w:val="22"/>
          <w:szCs w:val="22"/>
        </w:rPr>
      </w:pPr>
    </w:p>
    <w:p w14:paraId="75116ACD" w14:textId="77777777" w:rsidR="00A2634C" w:rsidRPr="00DF2A70" w:rsidRDefault="00A2634C" w:rsidP="00A2634C">
      <w:pPr>
        <w:spacing w:after="0" w:line="240" w:lineRule="auto"/>
        <w:jc w:val="both"/>
        <w:rPr>
          <w:rFonts w:eastAsia="Times New Roman"/>
          <w:bCs/>
          <w:i/>
          <w:iCs/>
          <w:sz w:val="22"/>
          <w:szCs w:val="22"/>
        </w:rPr>
      </w:pPr>
      <w:r w:rsidRPr="00DF2A70">
        <w:rPr>
          <w:rFonts w:eastAsia="Times New Roman"/>
          <w:bCs/>
          <w:i/>
          <w:iCs/>
          <w:sz w:val="22"/>
          <w:szCs w:val="22"/>
        </w:rPr>
        <w:t>* Nu sunt acceptate spre decontare plățile efectuate în numerar.</w:t>
      </w:r>
    </w:p>
    <w:p w14:paraId="4634BD83" w14:textId="77777777" w:rsidR="00DF2A70" w:rsidRPr="00DF2A70" w:rsidRDefault="00DF2A70" w:rsidP="00A2634C">
      <w:pPr>
        <w:spacing w:after="0" w:line="240" w:lineRule="auto"/>
        <w:jc w:val="both"/>
        <w:rPr>
          <w:rFonts w:eastAsia="Times New Roman"/>
          <w:bCs/>
          <w:i/>
          <w:iCs/>
          <w:sz w:val="22"/>
          <w:szCs w:val="22"/>
        </w:rPr>
      </w:pPr>
    </w:p>
    <w:p w14:paraId="383B234C" w14:textId="77777777" w:rsidR="00A2634C" w:rsidRPr="00DF2A70" w:rsidRDefault="00A2634C" w:rsidP="00A2634C">
      <w:pPr>
        <w:spacing w:after="0" w:line="240" w:lineRule="auto"/>
        <w:jc w:val="both"/>
        <w:rPr>
          <w:rFonts w:eastAsia="Times New Roman"/>
          <w:bCs/>
          <w:sz w:val="22"/>
          <w:szCs w:val="22"/>
        </w:rPr>
      </w:pPr>
      <w:r w:rsidRPr="00DF2A70">
        <w:rPr>
          <w:rFonts w:eastAsia="Times New Roman"/>
          <w:bCs/>
          <w:sz w:val="22"/>
          <w:szCs w:val="22"/>
        </w:rPr>
        <w:t xml:space="preserve">Decontarea se realizează în limita a </w:t>
      </w:r>
      <w:r w:rsidRPr="00DF2A70">
        <w:rPr>
          <w:rFonts w:eastAsia="Times New Roman"/>
          <w:b/>
          <w:bCs/>
          <w:sz w:val="22"/>
          <w:szCs w:val="22"/>
        </w:rPr>
        <w:t>600 lei pentru fiecare participant</w:t>
      </w:r>
      <w:r w:rsidRPr="00DF2A70">
        <w:rPr>
          <w:rFonts w:eastAsia="Times New Roman"/>
          <w:bCs/>
          <w:sz w:val="22"/>
          <w:szCs w:val="22"/>
        </w:rPr>
        <w:t>, cu condiția ca acesta:</w:t>
      </w:r>
    </w:p>
    <w:p w14:paraId="4FC5F8F2" w14:textId="77777777" w:rsidR="00A2634C" w:rsidRPr="00DF2A70" w:rsidRDefault="00A2634C" w:rsidP="00A2634C">
      <w:pPr>
        <w:numPr>
          <w:ilvl w:val="0"/>
          <w:numId w:val="11"/>
        </w:numPr>
        <w:spacing w:after="0" w:line="240" w:lineRule="auto"/>
        <w:jc w:val="both"/>
        <w:rPr>
          <w:rFonts w:eastAsia="Times New Roman"/>
          <w:bCs/>
          <w:sz w:val="22"/>
          <w:szCs w:val="22"/>
        </w:rPr>
      </w:pPr>
      <w:r w:rsidRPr="00DF2A70">
        <w:rPr>
          <w:rFonts w:eastAsia="Times New Roman"/>
          <w:bCs/>
          <w:sz w:val="22"/>
          <w:szCs w:val="22"/>
        </w:rPr>
        <w:t xml:space="preserve">să fie înscris în aplicație; </w:t>
      </w:r>
    </w:p>
    <w:p w14:paraId="78EC29B0" w14:textId="77777777" w:rsidR="00A2634C" w:rsidRPr="00DF2A70" w:rsidRDefault="00A2634C" w:rsidP="00A2634C">
      <w:pPr>
        <w:numPr>
          <w:ilvl w:val="0"/>
          <w:numId w:val="11"/>
        </w:numPr>
        <w:spacing w:after="0" w:line="240" w:lineRule="auto"/>
        <w:jc w:val="both"/>
        <w:rPr>
          <w:rFonts w:eastAsia="Times New Roman"/>
          <w:bCs/>
          <w:sz w:val="22"/>
          <w:szCs w:val="22"/>
        </w:rPr>
      </w:pPr>
      <w:r w:rsidRPr="00DF2A70">
        <w:rPr>
          <w:rFonts w:eastAsia="Times New Roman"/>
          <w:bCs/>
          <w:sz w:val="22"/>
          <w:szCs w:val="22"/>
        </w:rPr>
        <w:t>să figureze pe listele de participare la Taberele ARC;</w:t>
      </w:r>
    </w:p>
    <w:p w14:paraId="1708339C" w14:textId="77777777" w:rsidR="00A2634C" w:rsidRPr="00DF2A70" w:rsidRDefault="00A2634C" w:rsidP="00A2634C">
      <w:pPr>
        <w:numPr>
          <w:ilvl w:val="0"/>
          <w:numId w:val="11"/>
        </w:numPr>
        <w:spacing w:after="0" w:line="240" w:lineRule="auto"/>
        <w:jc w:val="both"/>
        <w:rPr>
          <w:rFonts w:eastAsia="Times New Roman"/>
          <w:bCs/>
          <w:sz w:val="22"/>
          <w:szCs w:val="22"/>
        </w:rPr>
      </w:pPr>
      <w:r w:rsidRPr="00DF2A70">
        <w:rPr>
          <w:rFonts w:eastAsia="Times New Roman"/>
          <w:bCs/>
          <w:sz w:val="22"/>
          <w:szCs w:val="22"/>
        </w:rPr>
        <w:t>să fie inclus în lista persoanelor transportate.</w:t>
      </w:r>
    </w:p>
    <w:p w14:paraId="30B0A617" w14:textId="77777777" w:rsidR="00A2634C" w:rsidRDefault="00A2634C" w:rsidP="00A2634C">
      <w:pPr>
        <w:spacing w:after="0" w:line="240" w:lineRule="auto"/>
        <w:jc w:val="both"/>
        <w:rPr>
          <w:sz w:val="22"/>
          <w:szCs w:val="22"/>
        </w:rPr>
      </w:pPr>
      <w:r w:rsidRPr="00DF2A70">
        <w:rPr>
          <w:sz w:val="22"/>
          <w:szCs w:val="22"/>
        </w:rPr>
        <w:lastRenderedPageBreak/>
        <w:t>La întocmirea decontului de cheltuieli, în situațiile în care cheltuielile au fost efectuate în alte valute, transformarea acestora în leul românesc se va face la cursul mediu, comunicat de BNR, din luna anterioară prezentării decontului.</w:t>
      </w:r>
    </w:p>
    <w:p w14:paraId="5895DFA7" w14:textId="77777777" w:rsidR="00DF2A70" w:rsidRPr="00DF2A70" w:rsidRDefault="00DF2A70" w:rsidP="00A2634C">
      <w:pPr>
        <w:spacing w:after="0" w:line="240" w:lineRule="auto"/>
        <w:jc w:val="both"/>
        <w:rPr>
          <w:sz w:val="22"/>
          <w:szCs w:val="22"/>
        </w:rPr>
      </w:pPr>
    </w:p>
    <w:p w14:paraId="03E07F99" w14:textId="77777777" w:rsidR="00A2634C" w:rsidRDefault="00A2634C" w:rsidP="00A2634C">
      <w:pPr>
        <w:spacing w:after="0" w:line="240" w:lineRule="auto"/>
        <w:jc w:val="both"/>
        <w:rPr>
          <w:rFonts w:eastAsia="Times New Roman"/>
          <w:bCs/>
          <w:sz w:val="22"/>
          <w:szCs w:val="22"/>
        </w:rPr>
      </w:pPr>
      <w:r w:rsidRPr="00DF2A70">
        <w:rPr>
          <w:rFonts w:eastAsia="Times New Roman"/>
          <w:bCs/>
          <w:sz w:val="22"/>
          <w:szCs w:val="22"/>
        </w:rPr>
        <w:t>Toate documentele se transmit către responsabilul DRP care îi însoțește în tabără, în cel mai scurt timp posibil, dar nu mai târziu de 8 septembrie 2026.</w:t>
      </w:r>
    </w:p>
    <w:p w14:paraId="08B1F844" w14:textId="77777777" w:rsidR="00DF2A70" w:rsidRPr="00DF2A70" w:rsidRDefault="00DF2A70" w:rsidP="00A2634C">
      <w:pPr>
        <w:spacing w:after="0" w:line="240" w:lineRule="auto"/>
        <w:jc w:val="both"/>
        <w:rPr>
          <w:rFonts w:eastAsia="Times New Roman"/>
          <w:bCs/>
          <w:sz w:val="22"/>
          <w:szCs w:val="22"/>
        </w:rPr>
      </w:pPr>
      <w:bookmarkStart w:id="2" w:name="_GoBack"/>
      <w:bookmarkEnd w:id="2"/>
    </w:p>
    <w:p w14:paraId="568BCFBF" w14:textId="77777777" w:rsidR="00A2634C" w:rsidRPr="00DF2A70" w:rsidRDefault="00A2634C" w:rsidP="00A2634C">
      <w:pPr>
        <w:spacing w:after="0" w:line="240" w:lineRule="auto"/>
        <w:jc w:val="both"/>
        <w:rPr>
          <w:sz w:val="22"/>
          <w:szCs w:val="22"/>
        </w:rPr>
      </w:pPr>
      <w:r w:rsidRPr="00DF2A70">
        <w:rPr>
          <w:sz w:val="22"/>
          <w:szCs w:val="22"/>
        </w:rPr>
        <w:t>Procesarea documentelor se va realiza în termen de maximum 30 de zile de la închiderea programului de Tabere ARC 2026, iar plata se va efectua în termen de maximum 30 de zile de la aprobarea decontului.</w:t>
      </w:r>
    </w:p>
    <w:p w14:paraId="26B95A60" w14:textId="77777777" w:rsidR="00E22479" w:rsidRPr="00DF2A70" w:rsidRDefault="00E22479" w:rsidP="00A2634C">
      <w:pPr>
        <w:spacing w:after="0" w:line="240" w:lineRule="auto"/>
        <w:jc w:val="both"/>
        <w:rPr>
          <w:sz w:val="22"/>
          <w:szCs w:val="22"/>
        </w:rPr>
      </w:pPr>
    </w:p>
    <w:p w14:paraId="1F7278B8" w14:textId="17566275" w:rsidR="00C122A0" w:rsidRPr="00DF2A70" w:rsidRDefault="00E22479">
      <w:pPr>
        <w:rPr>
          <w:sz w:val="22"/>
          <w:szCs w:val="22"/>
        </w:rPr>
      </w:pPr>
      <w:r w:rsidRPr="00DF2A70">
        <w:rPr>
          <w:sz w:val="22"/>
          <w:szCs w:val="22"/>
        </w:rPr>
        <w:t xml:space="preserve">Pot fi adresate întrebări la adresa de e-mail </w:t>
      </w:r>
      <w:hyperlink r:id="rId7" w:history="1">
        <w:r w:rsidRPr="00DF2A70">
          <w:rPr>
            <w:rStyle w:val="Hyperlink"/>
            <w:sz w:val="22"/>
            <w:szCs w:val="22"/>
          </w:rPr>
          <w:t>taberearc@dprp.gov.ro</w:t>
        </w:r>
      </w:hyperlink>
      <w:r w:rsidRPr="00DF2A70">
        <w:rPr>
          <w:sz w:val="22"/>
          <w:szCs w:val="22"/>
        </w:rPr>
        <w:t xml:space="preserve">. </w:t>
      </w:r>
    </w:p>
    <w:sectPr w:rsidR="00C122A0" w:rsidRPr="00DF2A70" w:rsidSect="006E1ADD">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FD7806" w14:textId="77777777" w:rsidR="00210609" w:rsidRDefault="00210609" w:rsidP="00DF2A70">
      <w:pPr>
        <w:spacing w:after="0" w:line="240" w:lineRule="auto"/>
      </w:pPr>
      <w:r>
        <w:separator/>
      </w:r>
    </w:p>
  </w:endnote>
  <w:endnote w:type="continuationSeparator" w:id="0">
    <w:p w14:paraId="27A06F92" w14:textId="77777777" w:rsidR="00210609" w:rsidRDefault="00210609" w:rsidP="00DF2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Display">
    <w:altName w:val="Arial"/>
    <w:charset w:val="00"/>
    <w:family w:val="swiss"/>
    <w:pitch w:val="variable"/>
    <w:sig w:usb0="00000001" w:usb1="00000003" w:usb2="00000000" w:usb3="00000000" w:csb0="0000019F" w:csb1="00000000"/>
  </w:font>
  <w:font w:name="Constantia">
    <w:panose1 w:val="02030602050306030303"/>
    <w:charset w:val="00"/>
    <w:family w:val="roman"/>
    <w:pitch w:val="variable"/>
    <w:sig w:usb0="A00002EF" w:usb1="400020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9600755"/>
      <w:docPartObj>
        <w:docPartGallery w:val="Page Numbers (Bottom of Page)"/>
        <w:docPartUnique/>
      </w:docPartObj>
    </w:sdtPr>
    <w:sdtEndPr>
      <w:rPr>
        <w:noProof/>
      </w:rPr>
    </w:sdtEndPr>
    <w:sdtContent>
      <w:p w14:paraId="141867C9" w14:textId="7A1C36A6" w:rsidR="00DF2A70" w:rsidRDefault="00DF2A70">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061B8183" w14:textId="77777777" w:rsidR="00DF2A70" w:rsidRDefault="00DF2A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B310C5" w14:textId="77777777" w:rsidR="00210609" w:rsidRDefault="00210609" w:rsidP="00DF2A70">
      <w:pPr>
        <w:spacing w:after="0" w:line="240" w:lineRule="auto"/>
      </w:pPr>
      <w:r>
        <w:separator/>
      </w:r>
    </w:p>
  </w:footnote>
  <w:footnote w:type="continuationSeparator" w:id="0">
    <w:p w14:paraId="32F9DAD8" w14:textId="77777777" w:rsidR="00210609" w:rsidRDefault="00210609" w:rsidP="00DF2A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370F50"/>
    <w:multiLevelType w:val="multilevel"/>
    <w:tmpl w:val="3794B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52621D"/>
    <w:multiLevelType w:val="multilevel"/>
    <w:tmpl w:val="9E104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0531BC"/>
    <w:multiLevelType w:val="multilevel"/>
    <w:tmpl w:val="6C940D14"/>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777A01"/>
    <w:multiLevelType w:val="multilevel"/>
    <w:tmpl w:val="9DA085D6"/>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C8D3669"/>
    <w:multiLevelType w:val="hybridMultilevel"/>
    <w:tmpl w:val="9D0EAB7C"/>
    <w:lvl w:ilvl="0" w:tplc="9CB07732">
      <w:start w:val="4"/>
      <w:numFmt w:val="bullet"/>
      <w:lvlText w:val="-"/>
      <w:lvlJc w:val="left"/>
      <w:pPr>
        <w:ind w:left="720" w:hanging="360"/>
      </w:pPr>
      <w:rPr>
        <w:rFonts w:ascii="Arial" w:eastAsiaTheme="minorHAnsi" w:hAnsi="Arial" w:cs="Arial" w:hint="default"/>
        <w:b w:val="0"/>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D4A723F"/>
    <w:multiLevelType w:val="hybridMultilevel"/>
    <w:tmpl w:val="9248654A"/>
    <w:lvl w:ilvl="0" w:tplc="24A413BC">
      <w:start w:val="5"/>
      <w:numFmt w:val="bullet"/>
      <w:lvlText w:val="-"/>
      <w:lvlJc w:val="left"/>
      <w:pPr>
        <w:ind w:left="720" w:hanging="360"/>
      </w:pPr>
      <w:rPr>
        <w:rFonts w:ascii="Trebuchet MS" w:eastAsiaTheme="minorHAnsi"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982DFA"/>
    <w:multiLevelType w:val="singleLevel"/>
    <w:tmpl w:val="D8FA9E30"/>
    <w:lvl w:ilvl="0">
      <w:start w:val="1"/>
      <w:numFmt w:val="decimal"/>
      <w:lvlText w:val="%1."/>
      <w:legacy w:legacy="1" w:legacySpace="0" w:legacyIndent="0"/>
      <w:lvlJc w:val="left"/>
      <w:rPr>
        <w:rFonts w:ascii="Segoe UI" w:hAnsi="Segoe UI" w:cs="Segoe UI" w:hint="default"/>
        <w:b w:val="0"/>
        <w:bCs w:val="0"/>
      </w:rPr>
    </w:lvl>
  </w:abstractNum>
  <w:abstractNum w:abstractNumId="7" w15:restartNumberingAfterBreak="0">
    <w:nsid w:val="6A004C19"/>
    <w:multiLevelType w:val="multilevel"/>
    <w:tmpl w:val="2C448B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2A446F4"/>
    <w:multiLevelType w:val="multilevel"/>
    <w:tmpl w:val="7870BBB4"/>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8477BBD"/>
    <w:multiLevelType w:val="hybridMultilevel"/>
    <w:tmpl w:val="B6CC5104"/>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B7221B7"/>
    <w:multiLevelType w:val="hybridMultilevel"/>
    <w:tmpl w:val="1B8E639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4"/>
  </w:num>
  <w:num w:numId="3">
    <w:abstractNumId w:val="6"/>
  </w:num>
  <w:num w:numId="4">
    <w:abstractNumId w:val="5"/>
  </w:num>
  <w:num w:numId="5">
    <w:abstractNumId w:val="9"/>
  </w:num>
  <w:num w:numId="6">
    <w:abstractNumId w:val="7"/>
  </w:num>
  <w:num w:numId="7">
    <w:abstractNumId w:val="2"/>
  </w:num>
  <w:num w:numId="8">
    <w:abstractNumId w:val="8"/>
  </w:num>
  <w:num w:numId="9">
    <w:abstractNumId w:val="3"/>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34C"/>
    <w:rsid w:val="00210609"/>
    <w:rsid w:val="00351A65"/>
    <w:rsid w:val="00484311"/>
    <w:rsid w:val="005700BF"/>
    <w:rsid w:val="005875AC"/>
    <w:rsid w:val="006E1ADD"/>
    <w:rsid w:val="008271DB"/>
    <w:rsid w:val="008B69AD"/>
    <w:rsid w:val="00941F9E"/>
    <w:rsid w:val="00A2634C"/>
    <w:rsid w:val="00B658BB"/>
    <w:rsid w:val="00C122A0"/>
    <w:rsid w:val="00DF2A70"/>
    <w:rsid w:val="00E01973"/>
    <w:rsid w:val="00E2247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A4FD4"/>
  <w15:chartTrackingRefBased/>
  <w15:docId w15:val="{6A0A5D6A-EC47-4FF6-A352-E86A0E1EF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634C"/>
    <w:pPr>
      <w:spacing w:line="259" w:lineRule="auto"/>
    </w:pPr>
    <w:rPr>
      <w:rFonts w:ascii="Trebuchet MS" w:hAnsi="Trebuchet MS" w:cs="Arial"/>
      <w:kern w:val="0"/>
      <w:lang w:val="ro-RO"/>
      <w14:ligatures w14:val="none"/>
    </w:rPr>
  </w:style>
  <w:style w:type="paragraph" w:styleId="Heading1">
    <w:name w:val="heading 1"/>
    <w:basedOn w:val="Normal"/>
    <w:next w:val="Normal"/>
    <w:link w:val="Heading1Char"/>
    <w:uiPriority w:val="9"/>
    <w:qFormat/>
    <w:rsid w:val="00A263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263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263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63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63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63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63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63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63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63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263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263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63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63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63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63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63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634C"/>
    <w:rPr>
      <w:rFonts w:eastAsiaTheme="majorEastAsia" w:cstheme="majorBidi"/>
      <w:color w:val="272727" w:themeColor="text1" w:themeTint="D8"/>
    </w:rPr>
  </w:style>
  <w:style w:type="paragraph" w:styleId="Title">
    <w:name w:val="Title"/>
    <w:basedOn w:val="Normal"/>
    <w:next w:val="Normal"/>
    <w:link w:val="TitleChar"/>
    <w:uiPriority w:val="10"/>
    <w:qFormat/>
    <w:rsid w:val="00A263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63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63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63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634C"/>
    <w:pPr>
      <w:spacing w:before="160"/>
      <w:jc w:val="center"/>
    </w:pPr>
    <w:rPr>
      <w:i/>
      <w:iCs/>
      <w:color w:val="404040" w:themeColor="text1" w:themeTint="BF"/>
    </w:rPr>
  </w:style>
  <w:style w:type="character" w:customStyle="1" w:styleId="QuoteChar">
    <w:name w:val="Quote Char"/>
    <w:basedOn w:val="DefaultParagraphFont"/>
    <w:link w:val="Quote"/>
    <w:uiPriority w:val="29"/>
    <w:rsid w:val="00A2634C"/>
    <w:rPr>
      <w:i/>
      <w:iCs/>
      <w:color w:val="404040" w:themeColor="text1" w:themeTint="BF"/>
    </w:rPr>
  </w:style>
  <w:style w:type="paragraph" w:styleId="ListParagraph">
    <w:name w:val="List Paragraph"/>
    <w:basedOn w:val="Normal"/>
    <w:uiPriority w:val="34"/>
    <w:qFormat/>
    <w:rsid w:val="00A2634C"/>
    <w:pPr>
      <w:ind w:left="720"/>
      <w:contextualSpacing/>
    </w:pPr>
  </w:style>
  <w:style w:type="character" w:styleId="IntenseEmphasis">
    <w:name w:val="Intense Emphasis"/>
    <w:basedOn w:val="DefaultParagraphFont"/>
    <w:uiPriority w:val="21"/>
    <w:qFormat/>
    <w:rsid w:val="00A2634C"/>
    <w:rPr>
      <w:i/>
      <w:iCs/>
      <w:color w:val="0F4761" w:themeColor="accent1" w:themeShade="BF"/>
    </w:rPr>
  </w:style>
  <w:style w:type="paragraph" w:styleId="IntenseQuote">
    <w:name w:val="Intense Quote"/>
    <w:basedOn w:val="Normal"/>
    <w:next w:val="Normal"/>
    <w:link w:val="IntenseQuoteChar"/>
    <w:uiPriority w:val="30"/>
    <w:qFormat/>
    <w:rsid w:val="00A263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634C"/>
    <w:rPr>
      <w:i/>
      <w:iCs/>
      <w:color w:val="0F4761" w:themeColor="accent1" w:themeShade="BF"/>
    </w:rPr>
  </w:style>
  <w:style w:type="character" w:styleId="IntenseReference">
    <w:name w:val="Intense Reference"/>
    <w:basedOn w:val="DefaultParagraphFont"/>
    <w:uiPriority w:val="32"/>
    <w:qFormat/>
    <w:rsid w:val="00A2634C"/>
    <w:rPr>
      <w:b/>
      <w:bCs/>
      <w:smallCaps/>
      <w:color w:val="0F4761" w:themeColor="accent1" w:themeShade="BF"/>
      <w:spacing w:val="5"/>
    </w:rPr>
  </w:style>
  <w:style w:type="character" w:customStyle="1" w:styleId="FontStyle24">
    <w:name w:val="Font Style24"/>
    <w:basedOn w:val="DefaultParagraphFont"/>
    <w:uiPriority w:val="99"/>
    <w:rsid w:val="00A2634C"/>
    <w:rPr>
      <w:rFonts w:ascii="Arial" w:hAnsi="Arial" w:cs="Arial"/>
      <w:sz w:val="22"/>
      <w:szCs w:val="22"/>
    </w:rPr>
  </w:style>
  <w:style w:type="paragraph" w:customStyle="1" w:styleId="Style8">
    <w:name w:val="Style8"/>
    <w:basedOn w:val="Normal"/>
    <w:uiPriority w:val="99"/>
    <w:rsid w:val="00A2634C"/>
    <w:pPr>
      <w:spacing w:line="274" w:lineRule="exact"/>
      <w:jc w:val="both"/>
    </w:pPr>
    <w:rPr>
      <w:rFonts w:ascii="Constantia" w:eastAsiaTheme="minorEastAsia" w:hAnsi="Constantia" w:cstheme="minorBidi"/>
    </w:rPr>
  </w:style>
  <w:style w:type="table" w:styleId="GridTable1Light-Accent1">
    <w:name w:val="Grid Table 1 Light Accent 1"/>
    <w:basedOn w:val="TableNormal"/>
    <w:uiPriority w:val="46"/>
    <w:rsid w:val="00A2634C"/>
    <w:pPr>
      <w:spacing w:after="0" w:line="240" w:lineRule="auto"/>
    </w:pPr>
    <w:rPr>
      <w:rFonts w:ascii="Trebuchet MS" w:hAnsi="Trebuchet MS" w:cs="Arial"/>
      <w:kern w:val="0"/>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E22479"/>
    <w:rPr>
      <w:color w:val="467886" w:themeColor="hyperlink"/>
      <w:u w:val="single"/>
    </w:rPr>
  </w:style>
  <w:style w:type="character" w:customStyle="1" w:styleId="UnresolvedMention">
    <w:name w:val="Unresolved Mention"/>
    <w:basedOn w:val="DefaultParagraphFont"/>
    <w:uiPriority w:val="99"/>
    <w:semiHidden/>
    <w:unhideWhenUsed/>
    <w:rsid w:val="00E22479"/>
    <w:rPr>
      <w:color w:val="605E5C"/>
      <w:shd w:val="clear" w:color="auto" w:fill="E1DFDD"/>
    </w:rPr>
  </w:style>
  <w:style w:type="paragraph" w:styleId="Header">
    <w:name w:val="header"/>
    <w:basedOn w:val="Normal"/>
    <w:link w:val="HeaderChar"/>
    <w:uiPriority w:val="99"/>
    <w:unhideWhenUsed/>
    <w:rsid w:val="00DF2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2A70"/>
    <w:rPr>
      <w:rFonts w:ascii="Trebuchet MS" w:hAnsi="Trebuchet MS" w:cs="Arial"/>
      <w:kern w:val="0"/>
      <w:lang w:val="ro-RO"/>
      <w14:ligatures w14:val="none"/>
    </w:rPr>
  </w:style>
  <w:style w:type="paragraph" w:styleId="Footer">
    <w:name w:val="footer"/>
    <w:basedOn w:val="Normal"/>
    <w:link w:val="FooterChar"/>
    <w:uiPriority w:val="99"/>
    <w:unhideWhenUsed/>
    <w:rsid w:val="00DF2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2A70"/>
    <w:rPr>
      <w:rFonts w:ascii="Trebuchet MS" w:hAnsi="Trebuchet MS" w:cs="Arial"/>
      <w:kern w:val="0"/>
      <w:lang w:val="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aberearc@dprp.gov.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1298</Words>
  <Characters>7404</Characters>
  <Application>Microsoft Office Word</Application>
  <DocSecurity>0</DocSecurity>
  <Lines>61</Lines>
  <Paragraphs>17</Paragraphs>
  <ScaleCrop>false</ScaleCrop>
  <Company/>
  <LinksUpToDate>false</LinksUpToDate>
  <CharactersWithSpaces>8685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Onut</dc:creator>
  <cp:keywords/>
  <dc:description/>
  <cp:lastModifiedBy>TOADER Maria-Luiza</cp:lastModifiedBy>
  <cp:revision>3</cp:revision>
  <dcterms:created xsi:type="dcterms:W3CDTF">2026-05-18T11:05:00Z</dcterms:created>
  <dcterms:modified xsi:type="dcterms:W3CDTF">2026-05-19T09:05:00Z</dcterms:modified>
</cp:coreProperties>
</file>