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DB93" w14:textId="707DE7C8" w:rsidR="000F5251" w:rsidRPr="00FA3FDA" w:rsidRDefault="000F5251" w:rsidP="000F5251">
      <w:pPr>
        <w:jc w:val="right"/>
        <w:rPr>
          <w:rFonts w:ascii="Trebuchet MS" w:eastAsia="Times New Roman" w:hAnsi="Trebuchet MS" w:cs="Arial"/>
        </w:rPr>
      </w:pPr>
      <w:r w:rsidRPr="00FA3FDA">
        <w:rPr>
          <w:rFonts w:ascii="Trebuchet MS" w:eastAsia="Times New Roman" w:hAnsi="Trebuchet MS" w:cs="Arial"/>
          <w:b/>
          <w:bCs/>
        </w:rPr>
        <w:t>Anexa</w:t>
      </w:r>
      <w:r w:rsidR="006F469F" w:rsidRPr="00FA3FDA">
        <w:rPr>
          <w:rFonts w:ascii="Trebuchet MS" w:eastAsia="Times New Roman" w:hAnsi="Trebuchet MS" w:cs="Arial"/>
          <w:b/>
          <w:bCs/>
        </w:rPr>
        <w:t xml:space="preserve"> nr.</w:t>
      </w:r>
      <w:r w:rsidRPr="00FA3FDA">
        <w:rPr>
          <w:rFonts w:ascii="Trebuchet MS" w:eastAsia="Times New Roman" w:hAnsi="Trebuchet MS" w:cs="Arial"/>
          <w:b/>
          <w:bCs/>
        </w:rPr>
        <w:t xml:space="preserve"> 5</w:t>
      </w:r>
    </w:p>
    <w:p w14:paraId="54B64E99" w14:textId="77777777" w:rsidR="000F5251" w:rsidRPr="00FA3FDA" w:rsidRDefault="000F5251" w:rsidP="000F5251">
      <w:pPr>
        <w:jc w:val="center"/>
        <w:rPr>
          <w:rFonts w:ascii="Trebuchet MS" w:eastAsia="Times New Roman" w:hAnsi="Trebuchet MS" w:cs="Arial"/>
          <w:b/>
          <w:color w:val="000000"/>
        </w:rPr>
      </w:pPr>
      <w:bookmarkStart w:id="0" w:name="_Hlk536533410"/>
      <w:r w:rsidRPr="00FA3FDA">
        <w:rPr>
          <w:rFonts w:ascii="Trebuchet MS" w:eastAsia="Times New Roman" w:hAnsi="Trebuchet MS" w:cs="Arial"/>
          <w:b/>
          <w:color w:val="000000"/>
        </w:rPr>
        <w:t>DECLARAŢIE ELIGIBILITATE</w:t>
      </w:r>
    </w:p>
    <w:bookmarkEnd w:id="0"/>
    <w:p w14:paraId="70F22643" w14:textId="77777777" w:rsidR="000F5251" w:rsidRPr="00FA3FDA" w:rsidRDefault="000F5251" w:rsidP="000F5251">
      <w:pPr>
        <w:rPr>
          <w:rFonts w:ascii="Trebuchet MS" w:eastAsia="Times New Roman" w:hAnsi="Trebuchet MS" w:cs="Arial"/>
          <w:b/>
          <w:color w:val="000000"/>
        </w:rPr>
      </w:pPr>
    </w:p>
    <w:p w14:paraId="14B2BAA6" w14:textId="730707DF" w:rsidR="000F5251" w:rsidRPr="00FA3FDA" w:rsidRDefault="000F5251" w:rsidP="00371BBF">
      <w:pPr>
        <w:spacing w:line="240" w:lineRule="auto"/>
        <w:jc w:val="both"/>
        <w:rPr>
          <w:rFonts w:ascii="Trebuchet MS" w:eastAsia="Times New Roman" w:hAnsi="Trebuchet MS" w:cs="Arial"/>
          <w:b/>
          <w:bCs/>
          <w:i/>
          <w:iCs/>
        </w:rPr>
      </w:pPr>
      <w:r w:rsidRPr="00FA3FDA">
        <w:rPr>
          <w:rFonts w:ascii="Trebuchet MS" w:eastAsia="Times New Roman" w:hAnsi="Trebuchet MS" w:cs="Arial"/>
          <w:b/>
          <w:bCs/>
          <w:i/>
          <w:iCs/>
        </w:rPr>
        <w:t>(acest model va fi completat de către reprezentantul legal</w:t>
      </w:r>
      <w:r w:rsidRPr="00FA3FDA">
        <w:rPr>
          <w:rFonts w:ascii="Trebuchet MS" w:eastAsia="Times New Roman" w:hAnsi="Trebuchet MS" w:cs="Arial"/>
          <w:b/>
          <w:bCs/>
          <w:i/>
          <w:iCs/>
          <w:bdr w:val="none" w:sz="0" w:space="0" w:color="auto" w:frame="1"/>
          <w:shd w:val="clear" w:color="auto" w:fill="FFFFFF"/>
        </w:rPr>
        <w:br/>
      </w:r>
      <w:r w:rsidRPr="00FA3FDA">
        <w:rPr>
          <w:rFonts w:ascii="Trebuchet MS" w:eastAsia="Times New Roman" w:hAnsi="Trebuchet MS" w:cs="Arial"/>
          <w:b/>
          <w:bCs/>
          <w:i/>
          <w:iCs/>
        </w:rPr>
        <w:t xml:space="preserve">al solicitantului sau de către persoana împuternicită de acesta) </w:t>
      </w:r>
    </w:p>
    <w:p w14:paraId="6FC5E8F3" w14:textId="77777777" w:rsidR="007B1908" w:rsidRPr="00FA3FDA" w:rsidRDefault="007B1908" w:rsidP="000F5251">
      <w:pPr>
        <w:spacing w:line="240" w:lineRule="auto"/>
        <w:jc w:val="both"/>
        <w:rPr>
          <w:rFonts w:ascii="Trebuchet MS" w:eastAsia="Times New Roman" w:hAnsi="Trebuchet MS" w:cs="Arial"/>
          <w:b/>
          <w:bCs/>
          <w:i/>
          <w:iCs/>
        </w:rPr>
      </w:pPr>
    </w:p>
    <w:p w14:paraId="27AF31C5" w14:textId="710C9495" w:rsidR="000F5251" w:rsidRPr="00FA3FDA" w:rsidRDefault="000F5251" w:rsidP="000F5251">
      <w:pPr>
        <w:spacing w:after="0" w:line="240" w:lineRule="auto"/>
        <w:jc w:val="both"/>
        <w:rPr>
          <w:rFonts w:ascii="Trebuchet MS" w:eastAsia="Times New Roman" w:hAnsi="Trebuchet MS" w:cs="Arial"/>
          <w:color w:val="000000"/>
        </w:rPr>
      </w:pPr>
      <w:r w:rsidRPr="00FA3FDA">
        <w:rPr>
          <w:rFonts w:ascii="Trebuchet MS" w:eastAsia="Times New Roman" w:hAnsi="Trebuchet MS" w:cs="Arial"/>
          <w:color w:val="000000"/>
        </w:rPr>
        <w:t>Subsemnatul/a ............................................, cu domiciliul în .........................., localitatea ........................, str. ......................... nr. ... , bl. ..., ap. ..., sectorul/judeţul ......... , codul poştal .......... , posesor/oare al/a actului de identitate seria ...... nr. ................... , codul numeric personal ........................... , cu reşedinţa în ......................</w:t>
      </w:r>
      <w:r w:rsidR="007B1908" w:rsidRPr="00FA3FDA">
        <w:rPr>
          <w:rFonts w:ascii="Trebuchet MS" w:eastAsia="Times New Roman" w:hAnsi="Trebuchet MS" w:cs="Arial"/>
          <w:color w:val="000000"/>
        </w:rPr>
        <w:t>,</w:t>
      </w:r>
      <w:r w:rsidRPr="00FA3FDA">
        <w:rPr>
          <w:rFonts w:ascii="Trebuchet MS" w:eastAsia="Times New Roman" w:hAnsi="Trebuchet MS" w:cs="Arial"/>
          <w:color w:val="000000"/>
        </w:rPr>
        <w:t xml:space="preserve"> în calitate de reprezentant al .....................</w:t>
      </w:r>
    </w:p>
    <w:p w14:paraId="071526A4" w14:textId="77777777" w:rsidR="000F5251" w:rsidRPr="00FA3FDA" w:rsidRDefault="000F5251" w:rsidP="000F5251">
      <w:pPr>
        <w:spacing w:after="0" w:line="240" w:lineRule="auto"/>
        <w:jc w:val="both"/>
        <w:rPr>
          <w:rFonts w:ascii="Trebuchet MS" w:eastAsia="Times New Roman" w:hAnsi="Trebuchet MS" w:cs="Arial"/>
          <w:color w:val="000000"/>
        </w:rPr>
      </w:pPr>
      <w:r w:rsidRPr="00FA3FDA">
        <w:rPr>
          <w:rFonts w:ascii="Trebuchet MS" w:eastAsia="Times New Roman" w:hAnsi="Trebuchet MS" w:cs="Arial"/>
          <w:color w:val="000000"/>
        </w:rPr>
        <w:t>Declar pe propria răspundere că persoana juridică pe care o reprezint nu se află în nici una dintre următoarele situaţii:</w:t>
      </w:r>
    </w:p>
    <w:p w14:paraId="51780D69" w14:textId="77777777" w:rsidR="000F5251" w:rsidRPr="00FA3FDA" w:rsidRDefault="000F5251" w:rsidP="000F5251">
      <w:pPr>
        <w:spacing w:after="0" w:line="240" w:lineRule="auto"/>
        <w:jc w:val="both"/>
        <w:rPr>
          <w:rFonts w:ascii="Trebuchet MS" w:eastAsia="Times New Roman" w:hAnsi="Trebuchet MS" w:cs="Arial"/>
        </w:rPr>
      </w:pPr>
      <w:r w:rsidRPr="00FA3FDA">
        <w:rPr>
          <w:rFonts w:ascii="Trebuchet MS" w:eastAsia="Times New Roman" w:hAnsi="Trebuchet MS" w:cs="Arial"/>
          <w:bCs/>
        </w:rPr>
        <w:t>a)</w:t>
      </w:r>
      <w:r w:rsidRPr="00FA3FDA">
        <w:rPr>
          <w:rFonts w:ascii="Trebuchet MS" w:eastAsia="Times New Roman" w:hAnsi="Trebuchet MS" w:cs="Arial"/>
        </w:rPr>
        <w:t> în incapacitate de plată;</w:t>
      </w:r>
    </w:p>
    <w:p w14:paraId="05A758F4" w14:textId="77777777" w:rsidR="000F5251" w:rsidRPr="00FA3FDA" w:rsidRDefault="000F5251" w:rsidP="000F5251">
      <w:pPr>
        <w:spacing w:after="0" w:line="240" w:lineRule="auto"/>
        <w:jc w:val="both"/>
        <w:rPr>
          <w:rFonts w:ascii="Trebuchet MS" w:eastAsia="Times New Roman" w:hAnsi="Trebuchet MS" w:cs="Arial"/>
        </w:rPr>
      </w:pPr>
      <w:r w:rsidRPr="00FA3FDA">
        <w:rPr>
          <w:rFonts w:ascii="Trebuchet MS" w:eastAsia="Times New Roman" w:hAnsi="Trebuchet MS" w:cs="Arial"/>
          <w:bCs/>
        </w:rPr>
        <w:t>b)</w:t>
      </w:r>
      <w:r w:rsidRPr="00FA3FDA">
        <w:rPr>
          <w:rFonts w:ascii="Trebuchet MS" w:eastAsia="Times New Roman" w:hAnsi="Trebuchet MS" w:cs="Arial"/>
        </w:rPr>
        <w:t> conturile blocate conform unei hotărâri judecătoreşti definitive sau unui alt titlu executoriu;</w:t>
      </w:r>
    </w:p>
    <w:p w14:paraId="000C3A06" w14:textId="77777777" w:rsidR="000F5251" w:rsidRPr="00FA3FDA" w:rsidRDefault="000F5251" w:rsidP="000F5251">
      <w:pPr>
        <w:spacing w:after="0" w:line="240" w:lineRule="auto"/>
        <w:jc w:val="both"/>
        <w:rPr>
          <w:rFonts w:ascii="Trebuchet MS" w:eastAsia="Times New Roman" w:hAnsi="Trebuchet MS" w:cs="Arial"/>
        </w:rPr>
      </w:pPr>
      <w:r w:rsidRPr="00FA3FDA">
        <w:rPr>
          <w:rFonts w:ascii="Trebuchet MS" w:eastAsia="Times New Roman" w:hAnsi="Trebuchet MS" w:cs="Arial"/>
          <w:bCs/>
        </w:rPr>
        <w:t>c)</w:t>
      </w:r>
      <w:r w:rsidRPr="00FA3FDA">
        <w:rPr>
          <w:rFonts w:ascii="Trebuchet MS" w:eastAsia="Times New Roman" w:hAnsi="Trebuchet MS" w:cs="Arial"/>
        </w:rPr>
        <w:t> nu a încălcat cu bună ştiinţă prevederile unui alt contract finanţat din fonduri publice;</w:t>
      </w:r>
    </w:p>
    <w:p w14:paraId="701AA030" w14:textId="77777777" w:rsidR="000F5251" w:rsidRPr="00FA3FDA" w:rsidRDefault="000F5251" w:rsidP="000F5251">
      <w:pPr>
        <w:spacing w:after="0" w:line="240" w:lineRule="auto"/>
        <w:jc w:val="both"/>
        <w:rPr>
          <w:rFonts w:ascii="Trebuchet MS" w:eastAsia="Times New Roman" w:hAnsi="Trebuchet MS" w:cs="Arial"/>
        </w:rPr>
      </w:pPr>
      <w:r w:rsidRPr="00FA3FDA">
        <w:rPr>
          <w:rFonts w:ascii="Trebuchet MS" w:eastAsia="Times New Roman" w:hAnsi="Trebuchet MS" w:cs="Arial"/>
          <w:bCs/>
        </w:rPr>
        <w:t>d)</w:t>
      </w:r>
      <w:r w:rsidRPr="00FA3FDA">
        <w:rPr>
          <w:rFonts w:ascii="Trebuchet MS" w:eastAsia="Times New Roman" w:hAnsi="Trebuchet MS" w:cs="Arial"/>
        </w:rPr>
        <w:t> nu este vinovat/ă de declaraţii false cu privire la situaţia economică;</w:t>
      </w:r>
    </w:p>
    <w:p w14:paraId="4880517E" w14:textId="77777777" w:rsidR="000F5251" w:rsidRPr="00FA3FDA" w:rsidRDefault="000F5251" w:rsidP="000F5251">
      <w:pPr>
        <w:spacing w:after="0" w:line="240" w:lineRule="auto"/>
        <w:jc w:val="both"/>
        <w:rPr>
          <w:rFonts w:ascii="Trebuchet MS" w:eastAsia="Times New Roman" w:hAnsi="Trebuchet MS" w:cs="Arial"/>
        </w:rPr>
      </w:pPr>
      <w:r w:rsidRPr="00FA3FDA">
        <w:rPr>
          <w:rFonts w:ascii="Trebuchet MS" w:eastAsia="Times New Roman" w:hAnsi="Trebuchet MS" w:cs="Arial"/>
          <w:bCs/>
        </w:rPr>
        <w:t>e)</w:t>
      </w:r>
      <w:r w:rsidRPr="00FA3FDA">
        <w:rPr>
          <w:rFonts w:ascii="Trebuchet MS" w:eastAsia="Times New Roman" w:hAnsi="Trebuchet MS" w:cs="Arial"/>
        </w:rPr>
        <w:t> nu are restanţe către bugetul de stat, bugetul asigurărilor sociale de stat, bugetul asigurărilor sociale de sănătate, bugetele locale sau fondurile speciale, în conformitate cu prevederile legale ale ţării unde sunt stabilit, sau, după caz, ale ţării autorităţii contractante;</w:t>
      </w:r>
    </w:p>
    <w:p w14:paraId="7DC32038" w14:textId="77777777" w:rsidR="000F5251" w:rsidRPr="00FA3FDA" w:rsidRDefault="000F5251" w:rsidP="000F5251">
      <w:pPr>
        <w:spacing w:after="0" w:line="240" w:lineRule="auto"/>
        <w:jc w:val="both"/>
        <w:rPr>
          <w:rFonts w:ascii="Trebuchet MS" w:eastAsia="Times New Roman" w:hAnsi="Trebuchet MS" w:cs="Arial"/>
        </w:rPr>
      </w:pPr>
      <w:r w:rsidRPr="00FA3FDA">
        <w:rPr>
          <w:rFonts w:ascii="Trebuchet MS" w:eastAsia="Times New Roman" w:hAnsi="Trebuchet MS" w:cs="Arial"/>
          <w:bCs/>
        </w:rPr>
        <w:t>f)</w:t>
      </w:r>
      <w:r w:rsidRPr="00FA3FDA">
        <w:rPr>
          <w:rFonts w:ascii="Trebuchet MS" w:eastAsia="Times New Roman" w:hAnsi="Trebuchet MS" w:cs="Arial"/>
        </w:rPr>
        <w:t> nu face obiectul unei proceduri de dizolvare sau de lichidare în conformitate cu prevederile legale în vigoare;</w:t>
      </w:r>
    </w:p>
    <w:p w14:paraId="41B7EF31" w14:textId="77777777" w:rsidR="000F5251" w:rsidRPr="00FA3FDA" w:rsidRDefault="000F5251" w:rsidP="000F5251">
      <w:pPr>
        <w:spacing w:after="0" w:line="240" w:lineRule="auto"/>
        <w:jc w:val="both"/>
        <w:rPr>
          <w:rFonts w:ascii="Trebuchet MS" w:eastAsia="Times New Roman" w:hAnsi="Trebuchet MS" w:cs="Arial"/>
          <w:color w:val="538135" w:themeColor="accent6" w:themeShade="BF"/>
        </w:rPr>
      </w:pPr>
      <w:r w:rsidRPr="00FA3FDA">
        <w:rPr>
          <w:rFonts w:ascii="Trebuchet MS" w:eastAsia="Times New Roman" w:hAnsi="Trebuchet MS" w:cs="Arial"/>
          <w:bCs/>
        </w:rPr>
        <w:t>g</w:t>
      </w:r>
      <w:r w:rsidRPr="00FA3FDA">
        <w:rPr>
          <w:rFonts w:ascii="Trebuchet MS" w:eastAsia="Times New Roman" w:hAnsi="Trebuchet MS" w:cs="Arial"/>
          <w:bCs/>
          <w:color w:val="538135" w:themeColor="accent6" w:themeShade="BF"/>
        </w:rPr>
        <w:t>)</w:t>
      </w:r>
      <w:r w:rsidRPr="00FA3FDA">
        <w:rPr>
          <w:rFonts w:ascii="Trebuchet MS" w:eastAsia="Times New Roman" w:hAnsi="Trebuchet MS" w:cs="Arial"/>
          <w:color w:val="538135" w:themeColor="accent6" w:themeShade="BF"/>
        </w:rPr>
        <w:t xml:space="preserve">  </w:t>
      </w:r>
      <w:r w:rsidRPr="00FA3FDA">
        <w:rPr>
          <w:rFonts w:ascii="Trebuchet MS" w:eastAsia="Times New Roman" w:hAnsi="Trebuchet MS" w:cs="Arial"/>
        </w:rPr>
        <w:t>nu beneficiază de finanţare publică nerambursabilă din partea altor entități/autorități din România, pentru activitățile propuse.</w:t>
      </w:r>
    </w:p>
    <w:p w14:paraId="4860058A" w14:textId="1DD49747" w:rsidR="000F5251" w:rsidRPr="00FA3FDA" w:rsidRDefault="000F5251" w:rsidP="000F5251">
      <w:pPr>
        <w:spacing w:after="0" w:line="240" w:lineRule="auto"/>
        <w:jc w:val="both"/>
        <w:rPr>
          <w:rFonts w:ascii="Trebuchet MS" w:eastAsia="Times New Roman" w:hAnsi="Trebuchet MS" w:cs="Arial"/>
        </w:rPr>
      </w:pPr>
      <w:bookmarkStart w:id="1" w:name="_Hlk536533458"/>
      <w:r w:rsidRPr="00FA3FDA">
        <w:rPr>
          <w:rFonts w:ascii="Trebuchet MS" w:eastAsia="Times New Roman" w:hAnsi="Trebuchet MS" w:cs="Arial"/>
          <w:color w:val="000000"/>
        </w:rPr>
        <w:t xml:space="preserve">h) nu </w:t>
      </w:r>
      <w:r w:rsidRPr="00FA3FDA">
        <w:rPr>
          <w:rFonts w:ascii="Trebuchet MS" w:eastAsia="Times New Roman" w:hAnsi="Trebuchet MS" w:cs="Arial"/>
        </w:rPr>
        <w:t xml:space="preserve">încalcă nici una din obligațiile referitoare la eligibilitatea aplicantului, prevăzute în </w:t>
      </w:r>
      <w:bookmarkEnd w:id="1"/>
      <w:r w:rsidRPr="00FA3FDA">
        <w:rPr>
          <w:rFonts w:ascii="Trebuchet MS" w:eastAsia="Times New Roman" w:hAnsi="Trebuchet MS" w:cs="Arial"/>
        </w:rPr>
        <w:t xml:space="preserve">Ghidul de finanțare nerambursabilă </w:t>
      </w:r>
      <w:r w:rsidR="001528AB">
        <w:rPr>
          <w:rFonts w:ascii="Trebuchet MS" w:eastAsia="Times New Roman" w:hAnsi="Trebuchet MS" w:cs="Arial"/>
        </w:rPr>
        <w:t>202</w:t>
      </w:r>
      <w:r w:rsidR="00442C37">
        <w:rPr>
          <w:rFonts w:ascii="Trebuchet MS" w:eastAsia="Times New Roman" w:hAnsi="Trebuchet MS" w:cs="Arial"/>
        </w:rPr>
        <w:t>5</w:t>
      </w:r>
      <w:r w:rsidR="001528AB">
        <w:rPr>
          <w:rFonts w:ascii="Trebuchet MS" w:eastAsia="Times New Roman" w:hAnsi="Trebuchet MS" w:cs="Arial"/>
        </w:rPr>
        <w:t>.</w:t>
      </w:r>
    </w:p>
    <w:p w14:paraId="26C157B3" w14:textId="77777777" w:rsidR="000F5251" w:rsidRPr="00FA3FDA" w:rsidRDefault="000F5251" w:rsidP="000F5251">
      <w:pPr>
        <w:spacing w:after="0" w:line="240" w:lineRule="auto"/>
        <w:jc w:val="both"/>
        <w:rPr>
          <w:rFonts w:ascii="Trebuchet MS" w:eastAsia="Times New Roman" w:hAnsi="Trebuchet MS" w:cs="Arial"/>
          <w:color w:val="000000"/>
        </w:rPr>
      </w:pPr>
      <w:r w:rsidRPr="00FA3FDA">
        <w:rPr>
          <w:rFonts w:ascii="Trebuchet MS" w:eastAsia="Times New Roman" w:hAnsi="Trebuchet MS" w:cs="Arial"/>
          <w:color w:val="000000"/>
        </w:rPr>
        <w:t>Totodată, cunoscând pedeapsa prevăzută de </w:t>
      </w:r>
      <w:hyperlink r:id="rId4" w:history="1">
        <w:r w:rsidRPr="00FA3FDA">
          <w:rPr>
            <w:rFonts w:ascii="Trebuchet MS" w:eastAsia="Times New Roman" w:hAnsi="Trebuchet MS" w:cs="Arial"/>
            <w:color w:val="000000" w:themeColor="text1"/>
          </w:rPr>
          <w:t>art. 306 din Codul Penal</w:t>
        </w:r>
      </w:hyperlink>
      <w:r w:rsidRPr="00FA3FDA">
        <w:rPr>
          <w:rFonts w:ascii="Trebuchet MS" w:eastAsia="Times New Roman" w:hAnsi="Trebuchet MS" w:cs="Arial"/>
          <w:color w:val="000000"/>
        </w:rPr>
        <w:t> cu privire la obţinerea ilegală de fonduri, mă oblig să nu folosesc sau să prezint documente sau date false, inexacte sau incomplete, pentru primirea aprobărilor necesare acordării finanţării din fonduri publice, având ca rezultat obţinerea pe nedrept a acestor fonduri. Cunoscând pedeapsa prevăzută de </w:t>
      </w:r>
      <w:hyperlink r:id="rId5" w:history="1">
        <w:r w:rsidRPr="00FA3FDA">
          <w:rPr>
            <w:rFonts w:ascii="Trebuchet MS" w:eastAsia="Times New Roman" w:hAnsi="Trebuchet MS" w:cs="Arial"/>
          </w:rPr>
          <w:t xml:space="preserve">art. </w:t>
        </w:r>
        <w:r w:rsidRPr="00442C37">
          <w:rPr>
            <w:rFonts w:ascii="Trebuchet MS" w:eastAsia="Times New Roman" w:hAnsi="Trebuchet MS" w:cs="Arial"/>
          </w:rPr>
          <w:t>326 d</w:t>
        </w:r>
        <w:r w:rsidRPr="00FA3FDA">
          <w:rPr>
            <w:rFonts w:ascii="Trebuchet MS" w:eastAsia="Times New Roman" w:hAnsi="Trebuchet MS" w:cs="Arial"/>
          </w:rPr>
          <w:t>in Codul penal</w:t>
        </w:r>
      </w:hyperlink>
      <w:r w:rsidRPr="00FA3FDA">
        <w:rPr>
          <w:rFonts w:ascii="Trebuchet MS" w:eastAsia="Times New Roman" w:hAnsi="Trebuchet MS" w:cs="Arial"/>
          <w:color w:val="000000"/>
        </w:rPr>
        <w:t> pentru infracţiunea de fals în declaraţii, am verificat datele din prezenta declaraţie, care este corectă şi completă.</w:t>
      </w:r>
    </w:p>
    <w:p w14:paraId="624E3C53" w14:textId="77777777" w:rsidR="000F5251" w:rsidRPr="00FA3FDA" w:rsidRDefault="000F5251" w:rsidP="000F5251">
      <w:pPr>
        <w:spacing w:after="0" w:line="240" w:lineRule="auto"/>
        <w:jc w:val="both"/>
        <w:rPr>
          <w:rFonts w:ascii="Trebuchet MS" w:eastAsia="Times New Roman" w:hAnsi="Trebuchet MS" w:cs="Arial"/>
          <w:color w:val="000000"/>
        </w:rPr>
      </w:pPr>
    </w:p>
    <w:p w14:paraId="6E6D353C" w14:textId="77777777" w:rsidR="000F5251" w:rsidRPr="00FA3FDA" w:rsidRDefault="000F5251" w:rsidP="000F5251">
      <w:pPr>
        <w:spacing w:after="0" w:line="240" w:lineRule="auto"/>
        <w:jc w:val="both"/>
        <w:rPr>
          <w:rFonts w:ascii="Trebuchet MS" w:eastAsia="Times New Roman" w:hAnsi="Trebuchet MS" w:cs="Arial"/>
          <w:color w:val="000000"/>
        </w:rPr>
      </w:pPr>
      <w:r w:rsidRPr="00FA3FDA">
        <w:rPr>
          <w:rFonts w:ascii="Trebuchet MS" w:eastAsia="Times New Roman" w:hAnsi="Trebuchet MS" w:cs="Arial"/>
          <w:color w:val="000000"/>
        </w:rPr>
        <w:t xml:space="preserve">Data: </w:t>
      </w:r>
    </w:p>
    <w:p w14:paraId="6EA02D04" w14:textId="77777777" w:rsidR="000F5251" w:rsidRPr="00FA3FDA" w:rsidRDefault="000F5251" w:rsidP="000F5251">
      <w:pPr>
        <w:spacing w:after="0" w:line="240" w:lineRule="auto"/>
        <w:jc w:val="both"/>
        <w:rPr>
          <w:rFonts w:ascii="Trebuchet MS" w:eastAsia="Times New Roman" w:hAnsi="Trebuchet MS" w:cs="Arial"/>
          <w:color w:val="000000"/>
        </w:rPr>
      </w:pPr>
      <w:r w:rsidRPr="00FA3FDA">
        <w:rPr>
          <w:rFonts w:ascii="Trebuchet MS" w:eastAsia="Times New Roman" w:hAnsi="Trebuchet MS" w:cs="Arial"/>
          <w:color w:val="000000"/>
        </w:rPr>
        <w:t>Semnătura (Reprezentantului legal al solicitantului sau persoana împuternicită)</w:t>
      </w:r>
    </w:p>
    <w:p w14:paraId="11EBD3CA" w14:textId="77777777" w:rsidR="000F5251" w:rsidRPr="00FA3FDA" w:rsidRDefault="000F5251" w:rsidP="000F5251">
      <w:pPr>
        <w:spacing w:after="0" w:line="240" w:lineRule="auto"/>
        <w:jc w:val="both"/>
        <w:rPr>
          <w:rFonts w:ascii="Trebuchet MS" w:eastAsia="Times New Roman" w:hAnsi="Trebuchet MS" w:cs="Arial"/>
          <w:color w:val="000000"/>
        </w:rPr>
      </w:pPr>
    </w:p>
    <w:p w14:paraId="1F289E10" w14:textId="77777777" w:rsidR="000F5251" w:rsidRPr="00FA3FDA" w:rsidRDefault="000F5251" w:rsidP="000F5251">
      <w:pPr>
        <w:spacing w:after="0" w:line="240" w:lineRule="auto"/>
        <w:jc w:val="both"/>
        <w:rPr>
          <w:rFonts w:ascii="Trebuchet MS" w:eastAsia="Times New Roman" w:hAnsi="Trebuchet MS" w:cs="Arial"/>
          <w:color w:val="000000"/>
        </w:rPr>
      </w:pPr>
    </w:p>
    <w:p w14:paraId="74448FB2" w14:textId="77777777" w:rsidR="000F5251" w:rsidRPr="00FA3FDA" w:rsidRDefault="000F5251" w:rsidP="000F5251">
      <w:pPr>
        <w:spacing w:after="0" w:line="240" w:lineRule="auto"/>
        <w:jc w:val="both"/>
        <w:rPr>
          <w:rFonts w:ascii="Trebuchet MS" w:eastAsia="Times New Roman" w:hAnsi="Trebuchet MS" w:cs="Arial"/>
          <w:color w:val="000000"/>
        </w:rPr>
      </w:pPr>
    </w:p>
    <w:p w14:paraId="05498F3C" w14:textId="77777777" w:rsidR="000F5251" w:rsidRPr="00FA3FDA" w:rsidRDefault="000F5251" w:rsidP="000F5251">
      <w:pPr>
        <w:spacing w:after="0" w:line="240" w:lineRule="auto"/>
        <w:jc w:val="both"/>
        <w:rPr>
          <w:rFonts w:ascii="Trebuchet MS" w:eastAsia="Times New Roman" w:hAnsi="Trebuchet MS" w:cs="Arial"/>
          <w:color w:val="000000"/>
        </w:rPr>
      </w:pPr>
    </w:p>
    <w:p w14:paraId="7208B61A" w14:textId="77777777" w:rsidR="000F5251" w:rsidRPr="00FA3FDA" w:rsidRDefault="000F5251" w:rsidP="000F5251">
      <w:pPr>
        <w:spacing w:after="0" w:line="240" w:lineRule="auto"/>
        <w:jc w:val="both"/>
        <w:rPr>
          <w:rFonts w:ascii="Trebuchet MS" w:eastAsia="Times New Roman" w:hAnsi="Trebuchet MS" w:cs="Arial"/>
          <w:color w:val="000000"/>
        </w:rPr>
      </w:pPr>
    </w:p>
    <w:p w14:paraId="533F0452" w14:textId="77777777" w:rsidR="000F5251" w:rsidRPr="00FA3FDA" w:rsidRDefault="000F5251" w:rsidP="000F5251">
      <w:pPr>
        <w:spacing w:after="0" w:line="240" w:lineRule="auto"/>
        <w:jc w:val="both"/>
        <w:rPr>
          <w:rFonts w:ascii="Trebuchet MS" w:eastAsia="Times New Roman" w:hAnsi="Trebuchet MS" w:cs="Arial"/>
          <w:color w:val="000000"/>
        </w:rPr>
      </w:pPr>
    </w:p>
    <w:p w14:paraId="3395A7D0" w14:textId="77777777" w:rsidR="000F5251" w:rsidRPr="00FA3FDA" w:rsidRDefault="000F5251" w:rsidP="000F5251">
      <w:pPr>
        <w:spacing w:after="0" w:line="240" w:lineRule="auto"/>
        <w:jc w:val="both"/>
        <w:rPr>
          <w:rFonts w:ascii="Trebuchet MS" w:eastAsia="Times New Roman" w:hAnsi="Trebuchet MS" w:cs="Arial"/>
          <w:color w:val="000000"/>
        </w:rPr>
      </w:pPr>
    </w:p>
    <w:p w14:paraId="0F53B13B" w14:textId="77777777" w:rsidR="000F5251" w:rsidRPr="00FA3FDA" w:rsidRDefault="000F5251" w:rsidP="000F5251">
      <w:pPr>
        <w:spacing w:after="0" w:line="240" w:lineRule="auto"/>
        <w:jc w:val="both"/>
        <w:rPr>
          <w:rFonts w:ascii="Trebuchet MS" w:eastAsia="Times New Roman" w:hAnsi="Trebuchet MS" w:cs="Arial"/>
          <w:color w:val="000000"/>
        </w:rPr>
      </w:pPr>
    </w:p>
    <w:p w14:paraId="09D4E3C9" w14:textId="77777777" w:rsidR="00E072DA" w:rsidRPr="00FA3FDA" w:rsidRDefault="00E072DA" w:rsidP="000F5251">
      <w:pPr>
        <w:rPr>
          <w:rFonts w:ascii="Trebuchet MS" w:hAnsi="Trebuchet MS"/>
        </w:rPr>
      </w:pPr>
    </w:p>
    <w:sectPr w:rsidR="00E072DA" w:rsidRPr="00FA3FDA" w:rsidSect="008627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25"/>
    <w:rsid w:val="000F5251"/>
    <w:rsid w:val="001528AB"/>
    <w:rsid w:val="0017345D"/>
    <w:rsid w:val="00291126"/>
    <w:rsid w:val="00371BBF"/>
    <w:rsid w:val="00442C37"/>
    <w:rsid w:val="00497325"/>
    <w:rsid w:val="00530DB6"/>
    <w:rsid w:val="006531A6"/>
    <w:rsid w:val="006F469F"/>
    <w:rsid w:val="007B1908"/>
    <w:rsid w:val="008627B9"/>
    <w:rsid w:val="00986F19"/>
    <w:rsid w:val="00A20819"/>
    <w:rsid w:val="00A321A2"/>
    <w:rsid w:val="00A739BD"/>
    <w:rsid w:val="00C53629"/>
    <w:rsid w:val="00E072DA"/>
    <w:rsid w:val="00F8277B"/>
    <w:rsid w:val="00FA3F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0BEE"/>
  <w15:chartTrackingRefBased/>
  <w15:docId w15:val="{A9E149CB-496E-4712-932B-8AD8A05A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32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ie.just.ro/Public/DetaliiDocumentAfis/186587" TargetMode="External"/><Relationship Id="rId4" Type="http://schemas.openxmlformats.org/officeDocument/2006/relationships/hyperlink" Target="http://legislatie.just.ro/Public/DetaliiDocumentAfis/18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Petrescu Oana</cp:lastModifiedBy>
  <cp:revision>3</cp:revision>
  <dcterms:created xsi:type="dcterms:W3CDTF">2025-01-13T09:20:00Z</dcterms:created>
  <dcterms:modified xsi:type="dcterms:W3CDTF">2025-01-13T09:30:00Z</dcterms:modified>
</cp:coreProperties>
</file>